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40"/>
      </w:pPr>
      <w:r>
        <w:rPr>
          <w:rFonts w:ascii="Calibri" w:cs="Calibri" w:eastAsia="Calibri" w:hAnsi="Calibri"/>
          <w:b/>
          <w:bCs/>
          <w:color w:val="2E75B6"/>
          <w:sz w:val="20"/>
          <w:szCs w:val="20"/>
        </w:rPr>
        <w:t xml:space="preserve">PTAP - path-tap.com</w:t>
      </w:r>
    </w:p>
    <w:p>
      <w:pPr>
        <w:spacing w:after="60"/>
      </w:pPr>
      <w:r>
        <w:rPr>
          <w:rFonts w:ascii="Calibri" w:cs="Calibri" w:eastAsia="Calibri" w:hAnsi="Calibri"/>
          <w:b/>
          <w:bCs/>
          <w:color w:val="1F4E79"/>
          <w:sz w:val="40"/>
          <w:szCs w:val="40"/>
        </w:rPr>
        <w:t xml:space="preserve">Guía para llenar el Formulario I-765</w:t>
      </w:r>
    </w:p>
    <w:p>
      <w:pPr>
        <w:pBdr>
          <w:bottom w:val="single" w:color="2E75B6" w:sz="12" w:space="4"/>
        </w:pBdr>
        <w:spacing w:after="200"/>
      </w:pPr>
      <w:r>
        <w:rPr>
          <w:rFonts w:ascii="Calibri" w:cs="Calibri" w:eastAsia="Calibri" w:hAnsi="Calibri"/>
          <w:color w:val="555555"/>
          <w:sz w:val="24"/>
          <w:szCs w:val="24"/>
        </w:rPr>
        <w:t xml:space="preserve">Solicitud de Autorización de Empleo (Permiso de Trabajo) — Asistente PTAP</w:t>
      </w:r>
    </w:p>
    <w:p>
      <w:pPr>
        <w:pStyle w:val="Heading1"/>
        <w:spacing w:after="160" w:before="360"/>
      </w:pPr>
      <w:r>
        <w:rPr>
          <w:rFonts w:ascii="Calibri" w:cs="Calibri" w:eastAsia="Calibri" w:hAnsi="Calibri"/>
          <w:b/>
          <w:bCs/>
          <w:color w:val="1F4E79"/>
          <w:sz w:val="30"/>
          <w:szCs w:val="30"/>
        </w:rPr>
        <w:t xml:space="preserve">¿Para qué sirve este formulario?</w:t>
      </w:r>
    </w:p>
    <w:p>
      <w:pPr>
        <w:spacing w:after="120" w:before="0"/>
      </w:pPr>
      <w:r>
        <w:rPr>
          <w:rFonts w:ascii="Calibri" w:cs="Calibri" w:eastAsia="Calibri" w:hAnsi="Calibri"/>
          <w:color w:val="222222"/>
          <w:sz w:val="21"/>
          <w:szCs w:val="21"/>
        </w:rPr>
        <w:t xml:space="preserve">El Formulario I-765 (“Application for Employment Authorization”) es la solicitud con la que se pide el permiso de trabajo en Estados Unidos. Al aprobarse, USCIS emite el EAD (Employment Authorization Document): una tarjeta con fotografía que comprueba que usted puede trabajar legalmente en el país.</w:t>
      </w:r>
    </w:p>
    <w:p>
      <w:pPr>
        <w:spacing w:after="120" w:before="0"/>
      </w:pPr>
      <w:r>
        <w:rPr>
          <w:rFonts w:ascii="Calibri" w:cs="Calibri" w:eastAsia="Calibri" w:hAnsi="Calibri"/>
          <w:color w:val="222222"/>
          <w:sz w:val="21"/>
          <w:szCs w:val="21"/>
        </w:rPr>
        <w:t xml:space="preserve">El EAD es un documento de la Lista A del Formulario I-9, lo que significa que por sí solo acredita ante un empleador tanto su identidad como su autorización para trabajar. Además le permite tramitar un número de Seguro Social y, en la mayoría de los estados, obtener o renovar una licencia de conducir.</w:t>
      </w:r>
    </w:p>
    <w:p>
      <w:pPr>
        <w:spacing w:after="120" w:before="0"/>
      </w:pPr>
      <w:r>
        <w:rPr>
          <w:rFonts w:ascii="Calibri" w:cs="Calibri" w:eastAsia="Calibri" w:hAnsi="Calibri"/>
          <w:color w:val="222222"/>
          <w:sz w:val="21"/>
          <w:szCs w:val="21"/>
        </w:rPr>
        <w:t xml:space="preserve">Este formulario no le otorga estatus migratorio: es un beneficio que se solicita porque usted ya está en una categoría que lo permite (por ejemplo, tener un ajuste de estatus pendiente, asilo, TPS, DACA u OPT de estudiante). Por eso el paso más importante de todo el formulario es elegir la categoría de elegibilidad correcta.</w:t>
      </w:r>
    </w:p>
    <w:p>
      <w:pPr>
        <w:spacing w:after="120" w:before="0"/>
      </w:pPr>
      <w:r>
        <w:rPr>
          <w:rFonts w:ascii="Calibri" w:cs="Calibri" w:eastAsia="Calibri" w:hAnsi="Calibri"/>
          <w:color w:val="222222"/>
          <w:sz w:val="21"/>
          <w:szCs w:val="21"/>
        </w:rPr>
        <w:t xml:space="preserve">El asistente de PTAP tiene 10 pasos y genera el PDF del I-765 con sus datos listos para revisar, firmar y presentar.</w:t>
      </w:r>
    </w:p>
    <w:p>
      <w:pPr>
        <w:pStyle w:val="Heading3"/>
        <w:spacing w:after="100" w:before="200"/>
      </w:pPr>
      <w:r>
        <w:rPr>
          <w:rFonts w:ascii="Calibri" w:cs="Calibri" w:eastAsia="Calibri" w:hAnsi="Calibri"/>
          <w:b/>
          <w:bCs/>
          <w:color w:val="333333"/>
          <w:sz w:val="22"/>
          <w:szCs w:val="22"/>
        </w:rPr>
        <w:t xml:space="preserve">Situaciones típicas en las que se presenta el I-765:</w:t>
      </w:r>
    </w:p>
    <w:p>
      <w:pPr>
        <w:pStyle w:val="ListParagraph"/>
        <w:numPr>
          <w:ilvl w:val="0"/>
          <w:numId w:val="2"/>
        </w:numPr>
        <w:spacing w:after="80"/>
      </w:pPr>
      <w:r>
        <w:rPr>
          <w:rFonts w:ascii="Calibri" w:cs="Calibri" w:eastAsia="Calibri" w:hAnsi="Calibri"/>
          <w:sz w:val="21"/>
          <w:szCs w:val="21"/>
        </w:rPr>
        <w:t xml:space="preserve">Tiene un ajuste de estatus (Formulario I-485) pendiente y quiere trabajar mientras se resuelve — categoría (c)(9).</w:t>
      </w:r>
    </w:p>
    <w:p>
      <w:pPr>
        <w:pStyle w:val="ListParagraph"/>
        <w:numPr>
          <w:ilvl w:val="0"/>
          <w:numId w:val="2"/>
        </w:numPr>
        <w:spacing w:after="80"/>
      </w:pPr>
      <w:r>
        <w:rPr>
          <w:rFonts w:ascii="Calibri" w:cs="Calibri" w:eastAsia="Calibri" w:hAnsi="Calibri"/>
          <w:sz w:val="21"/>
          <w:szCs w:val="21"/>
        </w:rPr>
        <w:t xml:space="preserve">Tiene una solicitud de asilo pendiente y ya pasó el tiempo de espera requerido — categoría (c)(8).</w:t>
      </w:r>
    </w:p>
    <w:p>
      <w:pPr>
        <w:pStyle w:val="ListParagraph"/>
        <w:numPr>
          <w:ilvl w:val="0"/>
          <w:numId w:val="2"/>
        </w:numPr>
        <w:spacing w:after="80"/>
      </w:pPr>
      <w:r>
        <w:rPr>
          <w:rFonts w:ascii="Calibri" w:cs="Calibri" w:eastAsia="Calibri" w:hAnsi="Calibri"/>
          <w:sz w:val="21"/>
          <w:szCs w:val="21"/>
        </w:rPr>
        <w:t xml:space="preserve">Es beneficiario de TPS (Estatus de Protección Temporal) — categoría (c)(19) o (a)(12).</w:t>
      </w:r>
    </w:p>
    <w:p>
      <w:pPr>
        <w:pStyle w:val="ListParagraph"/>
        <w:numPr>
          <w:ilvl w:val="0"/>
          <w:numId w:val="2"/>
        </w:numPr>
        <w:spacing w:after="80"/>
      </w:pPr>
      <w:r>
        <w:rPr>
          <w:rFonts w:ascii="Calibri" w:cs="Calibri" w:eastAsia="Calibri" w:hAnsi="Calibri"/>
          <w:sz w:val="21"/>
          <w:szCs w:val="21"/>
        </w:rPr>
        <w:t xml:space="preserve">Es beneficiario de DACA — categoría (c)(33).</w:t>
      </w:r>
    </w:p>
    <w:p>
      <w:pPr>
        <w:pStyle w:val="ListParagraph"/>
        <w:numPr>
          <w:ilvl w:val="0"/>
          <w:numId w:val="2"/>
        </w:numPr>
        <w:spacing w:after="80"/>
      </w:pPr>
      <w:r>
        <w:rPr>
          <w:rFonts w:ascii="Calibri" w:cs="Calibri" w:eastAsia="Calibri" w:hAnsi="Calibri"/>
          <w:sz w:val="21"/>
          <w:szCs w:val="21"/>
        </w:rPr>
        <w:t xml:space="preserve">Es estudiante F-1 y fue aprobado para prácticas OPT o STEM OPT — categorías (c)(3)(A), (B) o (C).</w:t>
      </w:r>
    </w:p>
    <w:p>
      <w:pPr>
        <w:pStyle w:val="ListParagraph"/>
        <w:numPr>
          <w:ilvl w:val="0"/>
          <w:numId w:val="2"/>
        </w:numPr>
        <w:spacing w:after="80"/>
      </w:pPr>
      <w:r>
        <w:rPr>
          <w:rFonts w:ascii="Calibri" w:cs="Calibri" w:eastAsia="Calibri" w:hAnsi="Calibri"/>
          <w:sz w:val="21"/>
          <w:szCs w:val="21"/>
        </w:rPr>
        <w:t xml:space="preserve">Es cónyuge de titular de visa H-1B, L-1 o E — categorías como (c)(26).</w:t>
      </w:r>
    </w:p>
    <w:p>
      <w:pPr>
        <w:pStyle w:val="ListParagraph"/>
        <w:numPr>
          <w:ilvl w:val="0"/>
          <w:numId w:val="2"/>
        </w:numPr>
        <w:spacing w:after="80"/>
      </w:pPr>
      <w:r>
        <w:rPr>
          <w:rFonts w:ascii="Calibri" w:cs="Calibri" w:eastAsia="Calibri" w:hAnsi="Calibri"/>
          <w:sz w:val="21"/>
          <w:szCs w:val="21"/>
        </w:rPr>
        <w:t xml:space="preserve">Es refugiado o residente condicional en ciertos supuestos — categorías (a)(3) y (a)(5).</w:t>
      </w:r>
    </w:p>
    <w:p>
      <w:pPr>
        <w:pStyle w:val="ListParagraph"/>
        <w:numPr>
          <w:ilvl w:val="0"/>
          <w:numId w:val="2"/>
        </w:numPr>
        <w:spacing w:after="80"/>
      </w:pPr>
      <w:r>
        <w:rPr>
          <w:rFonts w:ascii="Calibri" w:cs="Calibri" w:eastAsia="Calibri" w:hAnsi="Calibri"/>
          <w:sz w:val="21"/>
          <w:szCs w:val="21"/>
        </w:rPr>
        <w:t xml:space="preserve">Necesita renovar un EAD que está por vencer, o reemplazar uno perdido, robado o con datos erróneos.</w:t>
      </w:r>
    </w:p>
    <w:p>
      <w:pPr>
        <w:pStyle w:val="Heading3"/>
        <w:spacing w:after="100" w:before="200"/>
      </w:pPr>
      <w:r>
        <w:rPr>
          <w:rFonts w:ascii="Calibri" w:cs="Calibri" w:eastAsia="Calibri" w:hAnsi="Calibri"/>
          <w:b/>
          <w:bCs/>
          <w:color w:val="333333"/>
          <w:sz w:val="22"/>
          <w:szCs w:val="22"/>
        </w:rPr>
        <w:t xml:space="preserve">Tenga en cuenta que el I-765:</w:t>
      </w:r>
    </w:p>
    <w:p>
      <w:pPr>
        <w:pStyle w:val="ListParagraph"/>
        <w:numPr>
          <w:ilvl w:val="0"/>
          <w:numId w:val="2"/>
        </w:numPr>
        <w:spacing w:after="80"/>
      </w:pPr>
      <w:r>
        <w:rPr>
          <w:rFonts w:ascii="Calibri" w:cs="Calibri" w:eastAsia="Calibri" w:hAnsi="Calibri"/>
          <w:sz w:val="21"/>
          <w:szCs w:val="21"/>
        </w:rPr>
        <w:t xml:space="preserve">No le da estatus migratorio ni residencia permanente.</w:t>
      </w:r>
    </w:p>
    <w:p>
      <w:pPr>
        <w:pStyle w:val="ListParagraph"/>
        <w:numPr>
          <w:ilvl w:val="0"/>
          <w:numId w:val="2"/>
        </w:numPr>
        <w:spacing w:after="80"/>
      </w:pPr>
      <w:r>
        <w:rPr>
          <w:rFonts w:ascii="Calibri" w:cs="Calibri" w:eastAsia="Calibri" w:hAnsi="Calibri"/>
          <w:sz w:val="21"/>
          <w:szCs w:val="21"/>
        </w:rPr>
        <w:t xml:space="preserve">No sustituye una visa de trabajo patrocinada por un empleador (H-1B, L-1, etc.).</w:t>
      </w:r>
    </w:p>
    <w:p>
      <w:pPr>
        <w:pStyle w:val="ListParagraph"/>
        <w:numPr>
          <w:ilvl w:val="0"/>
          <w:numId w:val="2"/>
        </w:numPr>
        <w:spacing w:after="80"/>
      </w:pPr>
      <w:r>
        <w:rPr>
          <w:rFonts w:ascii="Calibri" w:cs="Calibri" w:eastAsia="Calibri" w:hAnsi="Calibri"/>
          <w:sz w:val="21"/>
          <w:szCs w:val="21"/>
        </w:rPr>
        <w:t xml:space="preserve">No es necesario para residentes permanentes ni para ciudadanos: la Green Card ya autoriza a trabajar.</w:t>
      </w:r>
    </w:p>
    <w:p>
      <w:pPr>
        <w:pStyle w:val="ListParagraph"/>
        <w:numPr>
          <w:ilvl w:val="0"/>
          <w:numId w:val="2"/>
        </w:numPr>
        <w:spacing w:after="80"/>
      </w:pPr>
      <w:r>
        <w:rPr>
          <w:rFonts w:ascii="Calibri" w:cs="Calibri" w:eastAsia="Calibri" w:hAnsi="Calibri"/>
          <w:sz w:val="21"/>
          <w:szCs w:val="21"/>
        </w:rPr>
        <w:t xml:space="preserve">No es un permiso de viaje. Para salir y regresar del país se necesita un Advance Parole (Formulario I-131), que a veces se tramita junto con el I-765.</w:t>
      </w:r>
    </w:p>
    <w:p>
      <w:pPr>
        <w:spacing w:after="60"/>
      </w:pPr>
    </w:p>
    <w:tbl>
      <w:tblPr>
        <w:tblW w:type="dxa" w:w="10080"/>
        <w:tblBorders>
          <w:top w:val="single" w:color="2E75B6" w:sz="6"/>
          <w:left w:val="single" w:color="2E75B6" w:sz="18"/>
          <w:bottom w:val="single" w:color="2E75B6" w:sz="6"/>
          <w:right w:val="single" w:color="2E75B6" w:sz="6"/>
          <w:insideH w:val="none"/>
          <w:insideV w:val="none"/>
        </w:tblBorders>
      </w:tblPr>
      <w:tblGrid>
        <w:gridCol w:w="10080"/>
      </w:tblGrid>
      <w:tr>
        <w:tc>
          <w:tcPr>
            <w:tcW w:type="dxa" w:w="10080"/>
            <w:shd w:fill="DEEAF6" w:color="auto" w:val="clear"/>
            <w:tcMar>
              <w:top w:type="dxa" w:w="80"/>
              <w:left w:type="dxa" w:w="110"/>
              <w:bottom w:type="dxa" w:w="80"/>
              <w:right w:type="dxa" w:w="110"/>
            </w:tcMar>
          </w:tcPr>
          <w:p>
            <w:pPr>
              <w:spacing w:after="80"/>
            </w:pPr>
            <w:r>
              <w:rPr>
                <w:rFonts w:ascii="Calibri" w:cs="Calibri" w:eastAsia="Calibri" w:hAnsi="Calibri"/>
                <w:b/>
                <w:bCs/>
                <w:color w:val="1F4E79"/>
                <w:sz w:val="21"/>
                <w:szCs w:val="21"/>
              </w:rPr>
              <w:t xml:space="preserve">Sobre la renovación</w:t>
            </w:r>
          </w:p>
          <w:p>
            <w:pPr>
              <w:spacing w:after="80"/>
            </w:pPr>
            <w:r>
              <w:rPr>
                <w:rFonts w:ascii="Calibri" w:cs="Calibri" w:eastAsia="Calibri" w:hAnsi="Calibri"/>
                <w:sz w:val="20"/>
                <w:szCs w:val="20"/>
              </w:rPr>
              <w:t xml:space="preserve">Se recomienda presentar la renovación con hasta 180 días de anticipación al vencimiento del EAD.</w:t>
            </w:r>
          </w:p>
          <w:p>
            <w:pPr>
              <w:spacing w:after="0"/>
            </w:pPr>
            <w:r>
              <w:rPr>
                <w:rFonts w:ascii="Calibri" w:cs="Calibri" w:eastAsia="Calibri" w:hAnsi="Calibri"/>
                <w:sz w:val="20"/>
                <w:szCs w:val="20"/>
              </w:rPr>
              <w:t xml:space="preserve">En varias categorías, presentar la renovación a tiempo genera una extensión automática del permiso mientras USCIS decide. El recibo I-797C junto con el EAD vencido sirve como comprobante ante el empleador durante ese período. Verifique en uscis.gov si su categoría califica y por cuántos días, porque las reglas han cambiado varias veces.</w:t>
            </w:r>
          </w:p>
        </w:tc>
      </w:tr>
    </w:tbl>
    <w:p>
      <w:pPr>
        <w:spacing w:after="120"/>
      </w:pPr>
    </w:p>
    <w:p>
      <w:pPr>
        <w:pStyle w:val="Heading1"/>
        <w:spacing w:after="160" w:before="360"/>
      </w:pPr>
      <w:r>
        <w:rPr>
          <w:rFonts w:ascii="Calibri" w:cs="Calibri" w:eastAsia="Calibri" w:hAnsi="Calibri"/>
          <w:b/>
          <w:bCs/>
          <w:color w:val="1F4E79"/>
          <w:sz w:val="30"/>
          <w:szCs w:val="30"/>
        </w:rPr>
        <w:t xml:space="preserve">Antes de empezar: tenga estos documentos a la mano</w:t>
      </w:r>
    </w:p>
    <w:p>
      <w:pPr>
        <w:spacing w:after="120" w:before="0"/>
      </w:pPr>
      <w:r>
        <w:rPr>
          <w:rFonts w:ascii="Calibri" w:cs="Calibri" w:eastAsia="Calibri" w:hAnsi="Calibri"/>
          <w:color w:val="222222"/>
          <w:sz w:val="21"/>
          <w:szCs w:val="21"/>
        </w:rPr>
        <w:t xml:space="preserve">Este formulario es más corto que los otros dos, pero exige datos exactos de su entrada al país y de su categoría.</w:t>
      </w:r>
    </w:p>
    <w:p>
      <w:pPr>
        <w:pStyle w:val="ListParagraph"/>
        <w:numPr>
          <w:ilvl w:val="0"/>
          <w:numId w:val="2"/>
        </w:numPr>
        <w:spacing w:after="80"/>
      </w:pPr>
      <w:r>
        <w:rPr>
          <w:rFonts w:ascii="Calibri" w:cs="Calibri" w:eastAsia="Calibri" w:hAnsi="Calibri"/>
          <w:sz w:val="21"/>
          <w:szCs w:val="21"/>
        </w:rPr>
        <w:t xml:space="preserve">Su categoría de elegibilidad. Aparece en el recibo o la aprobación de su caso base (I-797), en su I-20 con la recomendación de OPT, o en el anuncio del programa (TPS, DACA).</w:t>
      </w:r>
    </w:p>
    <w:p>
      <w:pPr>
        <w:pStyle w:val="ListParagraph"/>
        <w:numPr>
          <w:ilvl w:val="0"/>
          <w:numId w:val="2"/>
        </w:numPr>
        <w:spacing w:after="80"/>
      </w:pPr>
      <w:r>
        <w:rPr>
          <w:rFonts w:ascii="Calibri" w:cs="Calibri" w:eastAsia="Calibri" w:hAnsi="Calibri"/>
          <w:sz w:val="21"/>
          <w:szCs w:val="21"/>
        </w:rPr>
        <w:t xml:space="preserve">Su Número A (si tiene): 9 dígitos que empiezan con A.</w:t>
      </w:r>
    </w:p>
    <w:p>
      <w:pPr>
        <w:pStyle w:val="ListParagraph"/>
        <w:numPr>
          <w:ilvl w:val="0"/>
          <w:numId w:val="2"/>
        </w:numPr>
        <w:spacing w:after="80"/>
      </w:pPr>
      <w:r>
        <w:rPr>
          <w:rFonts w:ascii="Calibri" w:cs="Calibri" w:eastAsia="Calibri" w:hAnsi="Calibri"/>
          <w:sz w:val="21"/>
          <w:szCs w:val="21"/>
        </w:rPr>
        <w:t xml:space="preserve">Su registro I-94 más reciente. Puede descargarlo gratis en i94.cbp.dhs.gov.</w:t>
      </w:r>
    </w:p>
    <w:p>
      <w:pPr>
        <w:pStyle w:val="ListParagraph"/>
        <w:numPr>
          <w:ilvl w:val="0"/>
          <w:numId w:val="2"/>
        </w:numPr>
        <w:spacing w:after="80"/>
      </w:pPr>
      <w:r>
        <w:rPr>
          <w:rFonts w:ascii="Calibri" w:cs="Calibri" w:eastAsia="Calibri" w:hAnsi="Calibri"/>
          <w:sz w:val="21"/>
          <w:szCs w:val="21"/>
        </w:rPr>
        <w:t xml:space="preserve">Su pasaporte: número, país emisor y fecha de vencimiento.</w:t>
      </w:r>
    </w:p>
    <w:p>
      <w:pPr>
        <w:pStyle w:val="ListParagraph"/>
        <w:numPr>
          <w:ilvl w:val="0"/>
          <w:numId w:val="2"/>
        </w:numPr>
        <w:spacing w:after="80"/>
      </w:pPr>
      <w:r>
        <w:rPr>
          <w:rFonts w:ascii="Calibri" w:cs="Calibri" w:eastAsia="Calibri" w:hAnsi="Calibri"/>
          <w:sz w:val="21"/>
          <w:szCs w:val="21"/>
        </w:rPr>
        <w:t xml:space="preserve">Fecha y lugar exactos de su última entrada a Estados Unidos, y el estatus con el que entró.</w:t>
      </w:r>
    </w:p>
    <w:p>
      <w:pPr>
        <w:pStyle w:val="ListParagraph"/>
        <w:numPr>
          <w:ilvl w:val="0"/>
          <w:numId w:val="2"/>
        </w:numPr>
        <w:spacing w:after="80"/>
      </w:pPr>
      <w:r>
        <w:rPr>
          <w:rFonts w:ascii="Calibri" w:cs="Calibri" w:eastAsia="Calibri" w:hAnsi="Calibri"/>
          <w:sz w:val="21"/>
          <w:szCs w:val="21"/>
        </w:rPr>
        <w:t xml:space="preserve">Su EAD anterior, si es renovación o reemplazo.</w:t>
      </w:r>
    </w:p>
    <w:p>
      <w:pPr>
        <w:pStyle w:val="ListParagraph"/>
        <w:numPr>
          <w:ilvl w:val="0"/>
          <w:numId w:val="2"/>
        </w:numPr>
        <w:spacing w:after="80"/>
      </w:pPr>
      <w:r>
        <w:rPr>
          <w:rFonts w:ascii="Calibri" w:cs="Calibri" w:eastAsia="Calibri" w:hAnsi="Calibri"/>
          <w:sz w:val="21"/>
          <w:szCs w:val="21"/>
        </w:rPr>
        <w:t xml:space="preserve">Número de recibo de su caso base (I-485, I-589, etc.), si tiene una solicitud pendiente.</w:t>
      </w:r>
    </w:p>
    <w:p>
      <w:pPr>
        <w:pStyle w:val="ListParagraph"/>
        <w:numPr>
          <w:ilvl w:val="0"/>
          <w:numId w:val="2"/>
        </w:numPr>
        <w:spacing w:after="80"/>
      </w:pPr>
      <w:r>
        <w:rPr>
          <w:rFonts w:ascii="Calibri" w:cs="Calibri" w:eastAsia="Calibri" w:hAnsi="Calibri"/>
          <w:sz w:val="21"/>
          <w:szCs w:val="21"/>
        </w:rPr>
        <w:t xml:space="preserve">Número SEVIS, si es estudiante F-1 o J-1 (aparece en el I-20 o DS-2019).</w:t>
      </w:r>
    </w:p>
    <w:p>
      <w:pPr>
        <w:pStyle w:val="ListParagraph"/>
        <w:numPr>
          <w:ilvl w:val="0"/>
          <w:numId w:val="2"/>
        </w:numPr>
        <w:spacing w:after="80"/>
      </w:pPr>
      <w:r>
        <w:rPr>
          <w:rFonts w:ascii="Calibri" w:cs="Calibri" w:eastAsia="Calibri" w:hAnsi="Calibri"/>
          <w:sz w:val="21"/>
          <w:szCs w:val="21"/>
        </w:rPr>
        <w:t xml:space="preserve">Su Número de Seguro Social, si ya tiene uno.</w:t>
      </w:r>
    </w:p>
    <w:p>
      <w:pPr>
        <w:pStyle w:val="ListParagraph"/>
        <w:numPr>
          <w:ilvl w:val="0"/>
          <w:numId w:val="2"/>
        </w:numPr>
        <w:spacing w:after="80"/>
      </w:pPr>
      <w:r>
        <w:rPr>
          <w:rFonts w:ascii="Calibri" w:cs="Calibri" w:eastAsia="Calibri" w:hAnsi="Calibri"/>
          <w:sz w:val="21"/>
          <w:szCs w:val="21"/>
        </w:rPr>
        <w:t xml:space="preserve">Dos fotografías tipo pasaporte recientes (2x2 pulgadas), a color y con fondo blanco.</w:t>
      </w:r>
    </w:p>
    <w:p>
      <w:pPr>
        <w:pStyle w:val="Heading1"/>
        <w:spacing w:after="160" w:before="360"/>
      </w:pPr>
      <w:r>
        <w:rPr>
          <w:rFonts w:ascii="Calibri" w:cs="Calibri" w:eastAsia="Calibri" w:hAnsi="Calibri"/>
          <w:b/>
          <w:bCs/>
          <w:color w:val="1F4E79"/>
          <w:sz w:val="30"/>
          <w:szCs w:val="30"/>
        </w:rPr>
        <w:t xml:space="preserve">Cómo funciona el asistente de PTAP</w:t>
      </w:r>
    </w:p>
    <w:p>
      <w:pPr>
        <w:pStyle w:val="ListParagraph"/>
        <w:numPr>
          <w:ilvl w:val="0"/>
          <w:numId w:val="3"/>
        </w:numPr>
        <w:spacing w:after="80"/>
      </w:pPr>
      <w:r>
        <w:rPr>
          <w:rFonts w:ascii="Calibri" w:cs="Calibri" w:eastAsia="Calibri" w:hAnsi="Calibri"/>
          <w:sz w:val="21"/>
          <w:szCs w:val="21"/>
        </w:rPr>
        <w:t xml:space="preserve">Entre a path-tap.com/forms e inicie sesión.</w:t>
      </w:r>
    </w:p>
    <w:p>
      <w:pPr>
        <w:pStyle w:val="ListParagraph"/>
        <w:numPr>
          <w:ilvl w:val="0"/>
          <w:numId w:val="3"/>
        </w:numPr>
        <w:spacing w:after="80"/>
      </w:pPr>
      <w:r>
        <w:rPr>
          <w:rFonts w:ascii="Calibri" w:cs="Calibri" w:eastAsia="Calibri" w:hAnsi="Calibri"/>
          <w:sz w:val="21"/>
          <w:szCs w:val="21"/>
        </w:rPr>
        <w:t xml:space="preserve">Haga clic en “Llenar formulario” en la tarjeta del Formulario I-765.</w:t>
      </w:r>
    </w:p>
    <w:p>
      <w:pPr>
        <w:pStyle w:val="ListParagraph"/>
        <w:numPr>
          <w:ilvl w:val="0"/>
          <w:numId w:val="3"/>
        </w:numPr>
        <w:spacing w:after="80"/>
      </w:pPr>
      <w:r>
        <w:rPr>
          <w:rFonts w:ascii="Calibri" w:cs="Calibri" w:eastAsia="Calibri" w:hAnsi="Calibri"/>
          <w:sz w:val="21"/>
          <w:szCs w:val="21"/>
        </w:rPr>
        <w:t xml:space="preserve">El asistente tiene 10 pasos. La barra lateral izquierda le permite ir directamente a cualquiera.</w:t>
      </w:r>
    </w:p>
    <w:p>
      <w:pPr>
        <w:pStyle w:val="ListParagraph"/>
        <w:numPr>
          <w:ilvl w:val="0"/>
          <w:numId w:val="3"/>
        </w:numPr>
        <w:spacing w:after="80"/>
      </w:pPr>
      <w:r>
        <w:rPr>
          <w:rFonts w:ascii="Calibri" w:cs="Calibri" w:eastAsia="Calibri" w:hAnsi="Calibri"/>
          <w:sz w:val="21"/>
          <w:szCs w:val="21"/>
        </w:rPr>
        <w:t xml:space="preserve">Use “Anterior” y “Siguiente” para avanzar, y “Guardar borrador” con frecuencia.</w:t>
      </w:r>
    </w:p>
    <w:p>
      <w:pPr>
        <w:pStyle w:val="ListParagraph"/>
        <w:numPr>
          <w:ilvl w:val="0"/>
          <w:numId w:val="3"/>
        </w:numPr>
        <w:spacing w:after="80"/>
      </w:pPr>
      <w:r>
        <w:rPr>
          <w:rFonts w:ascii="Calibri" w:cs="Calibri" w:eastAsia="Calibri" w:hAnsi="Calibri"/>
          <w:sz w:val="21"/>
          <w:szCs w:val="21"/>
        </w:rPr>
        <w:t xml:space="preserve">Los campos con asterisco (*) son obligatorios.</w:t>
      </w:r>
    </w:p>
    <w:p>
      <w:pPr>
        <w:pStyle w:val="ListParagraph"/>
        <w:numPr>
          <w:ilvl w:val="0"/>
          <w:numId w:val="3"/>
        </w:numPr>
        <w:spacing w:after="80"/>
      </w:pPr>
      <w:r>
        <w:rPr>
          <w:rFonts w:ascii="Calibri" w:cs="Calibri" w:eastAsia="Calibri" w:hAnsi="Calibri"/>
          <w:sz w:val="21"/>
          <w:szCs w:val="21"/>
        </w:rPr>
        <w:t xml:space="preserve">Puede cambiar entre ES y EN con los botones de la parte superior. El PDF final se genera siempre en inglés.</w:t>
      </w:r>
    </w:p>
    <w:p>
      <w:pPr>
        <w:pStyle w:val="ListParagraph"/>
        <w:numPr>
          <w:ilvl w:val="0"/>
          <w:numId w:val="3"/>
        </w:numPr>
        <w:spacing w:after="80"/>
      </w:pPr>
      <w:r>
        <w:rPr>
          <w:rFonts w:ascii="Calibri" w:cs="Calibri" w:eastAsia="Calibri" w:hAnsi="Calibri"/>
          <w:sz w:val="21"/>
          <w:szCs w:val="21"/>
        </w:rPr>
        <w:t xml:space="preserve">Si ya llenó otro formulario en la plataforma, sus datos personales aparecerán prellenados: revíselos de todos modos.</w:t>
      </w:r>
    </w:p>
    <w:p>
      <w:pPr>
        <w:pStyle w:val="ListParagraph"/>
        <w:numPr>
          <w:ilvl w:val="0"/>
          <w:numId w:val="3"/>
        </w:numPr>
        <w:spacing w:after="80"/>
      </w:pPr>
      <w:r>
        <w:rPr>
          <w:rFonts w:ascii="Calibri" w:cs="Calibri" w:eastAsia="Calibri" w:hAnsi="Calibri"/>
          <w:sz w:val="21"/>
          <w:szCs w:val="21"/>
        </w:rPr>
        <w:t xml:space="preserve">En el paso 10 revisa todo, marca la certificación y genera el PDF.</w:t>
      </w:r>
    </w:p>
    <w:p>
      <w:r>
        <w:br w:type="page"/>
      </w:r>
    </w:p>
    <w:p>
      <w:pPr>
        <w:pStyle w:val="Heading1"/>
        <w:spacing w:after="160" w:before="360"/>
      </w:pPr>
      <w:r>
        <w:rPr>
          <w:rFonts w:ascii="Calibri" w:cs="Calibri" w:eastAsia="Calibri" w:hAnsi="Calibri"/>
          <w:b/>
          <w:bCs/>
          <w:color w:val="1F4E79"/>
          <w:sz w:val="30"/>
          <w:szCs w:val="30"/>
        </w:rPr>
        <w:t xml:space="preserve">Guía paso a paso, campo por campo</w:t>
      </w:r>
    </w:p>
    <w:p>
      <w:pPr>
        <w:pStyle w:val="Heading2"/>
        <w:spacing w:after="120" w:before="280"/>
      </w:pPr>
      <w:r>
        <w:rPr>
          <w:rFonts w:ascii="Calibri" w:cs="Calibri" w:eastAsia="Calibri" w:hAnsi="Calibri"/>
          <w:b/>
          <w:bCs/>
          <w:color w:val="2E75B6"/>
          <w:sz w:val="25"/>
          <w:szCs w:val="25"/>
        </w:rPr>
        <w:t xml:space="preserve">Paso 1 — Motivo de la solicitud</w:t>
      </w:r>
    </w:p>
    <w:p>
      <w:pPr>
        <w:spacing w:after="100" w:before="0"/>
      </w:pPr>
      <w:r>
        <w:rPr>
          <w:rFonts w:ascii="Calibri" w:cs="Calibri" w:eastAsia="Calibri" w:hAnsi="Calibri"/>
          <w:i/>
          <w:iCs/>
          <w:color w:val="666666"/>
          <w:sz w:val="20"/>
          <w:szCs w:val="20"/>
        </w:rPr>
        <w:t xml:space="preserve">Razón por la que presenta el formulario</w:t>
      </w:r>
    </w:p>
    <w:p>
      <w:pPr>
        <w:spacing w:after="120" w:before="0"/>
      </w:pPr>
      <w:r>
        <w:rPr>
          <w:rFonts w:ascii="Calibri" w:cs="Calibri" w:eastAsia="Calibri" w:hAnsi="Calibri"/>
          <w:color w:val="222222"/>
          <w:sz w:val="21"/>
          <w:szCs w:val="21"/>
        </w:rPr>
        <w:t xml:space="preserve">La primera decisión define el tipo de trámite. Elija solo una opción.</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Solicitud inicial de permiso de empleo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Marque si es la primera vez que pide un EAD en esta categoría.</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También aplica si tuvo un EAD antes bajo otra categoría distinta. Es la opción más común para quienes acaban de presentar un I-485 o un asilo.</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Renovación del permiso de empleo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Marque si ya tiene un EAD vigente o recién vencido en la MISMA categoría y quiere continuarlo.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Presente hasta 180 días antes del vencimiento. Si su categoría cambió, no es renovación: es solicitud inicial.</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Reemplazo del permiso de empleo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Marque si su EAD se perdió, se lo robaron, se dañó, o tiene datos incorrectos.</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el error lo cometió USCIS, normalmente no se paga tarifa; anexe la tarjeta con el error. Si el error fue suyo o la tarjeta se perdió, sí hay tarifa.</w:t>
            </w:r>
          </w:p>
        </w:tc>
      </w:tr>
    </w:tbl>
    <w:p>
      <w:r>
        <w:br w:type="page"/>
      </w:r>
    </w:p>
    <w:p>
      <w:pPr>
        <w:pStyle w:val="Heading2"/>
        <w:spacing w:after="120" w:before="280"/>
      </w:pPr>
      <w:r>
        <w:rPr>
          <w:rFonts w:ascii="Calibri" w:cs="Calibri" w:eastAsia="Calibri" w:hAnsi="Calibri"/>
          <w:b/>
          <w:bCs/>
          <w:color w:val="2E75B6"/>
          <w:sz w:val="25"/>
          <w:szCs w:val="25"/>
        </w:rPr>
        <w:t xml:space="preserve">Paso 2 — Información personal</w:t>
      </w:r>
    </w:p>
    <w:p>
      <w:pPr>
        <w:spacing w:after="100" w:before="0"/>
      </w:pPr>
      <w:r>
        <w:rPr>
          <w:rFonts w:ascii="Calibri" w:cs="Calibri" w:eastAsia="Calibri" w:hAnsi="Calibri"/>
          <w:i/>
          <w:iCs/>
          <w:color w:val="666666"/>
          <w:sz w:val="20"/>
          <w:szCs w:val="20"/>
        </w:rPr>
        <w:t xml:space="preserve">Su nombre legal completo</w:t>
      </w:r>
    </w:p>
    <w:p>
      <w:pPr>
        <w:spacing w:after="120" w:before="0"/>
      </w:pPr>
      <w:r>
        <w:rPr>
          <w:rFonts w:ascii="Calibri" w:cs="Calibri" w:eastAsia="Calibri" w:hAnsi="Calibri"/>
          <w:color w:val="222222"/>
          <w:sz w:val="21"/>
          <w:szCs w:val="21"/>
        </w:rPr>
        <w:t xml:space="preserve">El nombre que escriba aquí es el que quedará impreso en su tarjeta EAD. Revíselo con cuidado: corregir una tarjeta mal impresa toma meses.</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Apellido(s)</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apellido o apellidos legales completos.</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Como aparecen en su pasaporte. Si tiene dos apellidos, escriba ambos: así saldrán en la tarjeta y así deberán coincidir con su Seguro Social.</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Nombre(s)</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primer nombre legal.</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Sin apodos ni traducciones al inglés.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Segundo nombre (si aplica)</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segundo nombre.</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Deje vacío si no tiene; no escriba “N/A”.</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Otro apellido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Cualquier otro apellido que haya usado.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Incluya apellido de soltera o nombres usados en solicitudes migratorias anteriores.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Otro nombre</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Cualquier otro nombre de pila usado.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nunca usó otro nombre, deje los tres campos vacíos.</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Otro segundo nombre</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Cualquier otro segundo nombre usado.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Apellido en idioma nativo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apellido escrito en el alfabeto de su idioma nativo, si no usa alfabeto latino.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Aplica a personas cuyo nombre se escribe en árabe, chino, cirílico, coreano, etc. Los hispanohablantes normalmente dejan estos tres campos vacíos.</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Nombre en idioma nativo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nombre en el alfabeto nativo.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Deje vacío si su nombre ya se escribe con alfabeto latino.</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Segundo nombre en idioma nativo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segundo nombre en el alfabeto nativo.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
            </w:r>
          </w:p>
        </w:tc>
      </w:tr>
    </w:tbl>
    <w:p>
      <w:pPr>
        <w:spacing w:after="80"/>
      </w:pPr>
    </w:p>
    <w:tbl>
      <w:tblPr>
        <w:tblW w:type="dxa" w:w="10080"/>
        <w:tblBorders>
          <w:top w:val="single" w:color="2E75B6" w:sz="6"/>
          <w:left w:val="single" w:color="2E75B6" w:sz="18"/>
          <w:bottom w:val="single" w:color="2E75B6" w:sz="6"/>
          <w:right w:val="single" w:color="2E75B6" w:sz="6"/>
          <w:insideH w:val="none"/>
          <w:insideV w:val="none"/>
        </w:tblBorders>
      </w:tblPr>
      <w:tblGrid>
        <w:gridCol w:w="10080"/>
      </w:tblGrid>
      <w:tr>
        <w:tc>
          <w:tcPr>
            <w:tcW w:type="dxa" w:w="10080"/>
            <w:shd w:fill="DEEAF6" w:color="auto" w:val="clear"/>
            <w:tcMar>
              <w:top w:type="dxa" w:w="80"/>
              <w:left w:type="dxa" w:w="110"/>
              <w:bottom w:type="dxa" w:w="80"/>
              <w:right w:type="dxa" w:w="110"/>
            </w:tcMar>
          </w:tcPr>
          <w:p>
            <w:pPr>
              <w:spacing w:after="80"/>
            </w:pPr>
            <w:r>
              <w:rPr>
                <w:rFonts w:ascii="Calibri" w:cs="Calibri" w:eastAsia="Calibri" w:hAnsi="Calibri"/>
                <w:b/>
                <w:bCs/>
                <w:color w:val="1F4E79"/>
                <w:sz w:val="21"/>
                <w:szCs w:val="21"/>
              </w:rPr>
              <w:t xml:space="preserve">Consejos para este paso</w:t>
            </w:r>
          </w:p>
          <w:p>
            <w:pPr>
              <w:spacing w:after="0"/>
            </w:pPr>
            <w:r>
              <w:rPr>
                <w:rFonts w:ascii="Calibri" w:cs="Calibri" w:eastAsia="Calibri" w:hAnsi="Calibri"/>
                <w:sz w:val="20"/>
                <w:szCs w:val="20"/>
              </w:rPr>
              <w:t xml:space="preserve">El nombre del EAD debe coincidir exactamente con el que use para el Seguro Social y para el Formulario I-9 de su empleador. Una diferencia mínima puede bloquear la verificación E-Verify.</w:t>
            </w:r>
          </w:p>
        </w:tc>
      </w:tr>
    </w:tbl>
    <w:p>
      <w:r>
        <w:br w:type="page"/>
      </w:r>
    </w:p>
    <w:p>
      <w:pPr>
        <w:pStyle w:val="Heading2"/>
        <w:spacing w:after="120" w:before="280"/>
      </w:pPr>
      <w:r>
        <w:rPr>
          <w:rFonts w:ascii="Calibri" w:cs="Calibri" w:eastAsia="Calibri" w:hAnsi="Calibri"/>
          <w:b/>
          <w:bCs/>
          <w:color w:val="2E75B6"/>
          <w:sz w:val="25"/>
          <w:szCs w:val="25"/>
        </w:rPr>
        <w:t xml:space="preserve">Paso 3 — Dirección postal</w:t>
      </w:r>
    </w:p>
    <w:p>
      <w:pPr>
        <w:spacing w:after="100" w:before="0"/>
      </w:pPr>
      <w:r>
        <w:rPr>
          <w:rFonts w:ascii="Calibri" w:cs="Calibri" w:eastAsia="Calibri" w:hAnsi="Calibri"/>
          <w:i/>
          <w:iCs/>
          <w:color w:val="666666"/>
          <w:sz w:val="20"/>
          <w:szCs w:val="20"/>
        </w:rPr>
        <w:t xml:space="preserve">Dirección donde desea recibir su documento</w:t>
      </w:r>
    </w:p>
    <w:p>
      <w:pPr>
        <w:spacing w:after="120" w:before="0"/>
      </w:pPr>
      <w:r>
        <w:rPr>
          <w:rFonts w:ascii="Calibri" w:cs="Calibri" w:eastAsia="Calibri" w:hAnsi="Calibri"/>
          <w:color w:val="222222"/>
          <w:sz w:val="21"/>
          <w:szCs w:val="21"/>
        </w:rPr>
        <w:t xml:space="preserve">A esta dirección llega la tarjeta EAD por correo. Es el campo con más consecuencias prácticas del formulario.</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En atención a (In Care Of)</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Nombre de la persona que recibe su correo, si la dirección no está a su nombre.</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Muy importante si vive con familiares o con un abogado de por medio: si su nombre no está en el buzón, USPS puede devolver la tarjeta.</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Dirección (Calle y número)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Calle y número donde recibirá el documento.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Puede ser un apartado postal (P.O. Box) si es donde realmente recibe correo.</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Tipo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Apartamento, Suite o Piso, si aplica.</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Deje en “-- Seleccionar --” si no aplica.</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Número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Número de unidad.</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Solo el número o letra.</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Ciudad</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Ciudad de la dirección postal.</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Campo obligatorio.</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Estado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Seleccione el estado.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Campo obligatorio.</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Código postal (ZIP)</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Sus 5 dígitos.</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Campo obligatorio. Un ZIP equivocado hace que la tarjeta se pierda en el correo.</w:t>
            </w:r>
          </w:p>
        </w:tc>
      </w:tr>
    </w:tbl>
    <w:p>
      <w:pPr>
        <w:spacing w:after="80"/>
      </w:pPr>
    </w:p>
    <w:tbl>
      <w:tblPr>
        <w:tblW w:type="dxa" w:w="10080"/>
        <w:tblBorders>
          <w:top w:val="single" w:color="2E75B6" w:sz="6"/>
          <w:left w:val="single" w:color="2E75B6" w:sz="18"/>
          <w:bottom w:val="single" w:color="2E75B6" w:sz="6"/>
          <w:right w:val="single" w:color="2E75B6" w:sz="6"/>
          <w:insideH w:val="none"/>
          <w:insideV w:val="none"/>
        </w:tblBorders>
      </w:tblPr>
      <w:tblGrid>
        <w:gridCol w:w="10080"/>
      </w:tblGrid>
      <w:tr>
        <w:tc>
          <w:tcPr>
            <w:tcW w:type="dxa" w:w="10080"/>
            <w:shd w:fill="DEEAF6" w:color="auto" w:val="clear"/>
            <w:tcMar>
              <w:top w:type="dxa" w:w="80"/>
              <w:left w:type="dxa" w:w="110"/>
              <w:bottom w:type="dxa" w:w="80"/>
              <w:right w:type="dxa" w:w="110"/>
            </w:tcMar>
          </w:tcPr>
          <w:p>
            <w:pPr>
              <w:spacing w:after="80"/>
            </w:pPr>
            <w:r>
              <w:rPr>
                <w:rFonts w:ascii="Calibri" w:cs="Calibri" w:eastAsia="Calibri" w:hAnsi="Calibri"/>
                <w:b/>
                <w:bCs/>
                <w:color w:val="1F4E79"/>
                <w:sz w:val="21"/>
                <w:szCs w:val="21"/>
              </w:rPr>
              <w:t xml:space="preserve">Consejos para este paso</w:t>
            </w:r>
          </w:p>
          <w:p>
            <w:pPr>
              <w:spacing w:after="80"/>
            </w:pPr>
            <w:r>
              <w:rPr>
                <w:rFonts w:ascii="Calibri" w:cs="Calibri" w:eastAsia="Calibri" w:hAnsi="Calibri"/>
                <w:sz w:val="20"/>
                <w:szCs w:val="20"/>
              </w:rPr>
              <w:t xml:space="preserve">Si se muda mientras el caso está pendiente, actualice su dirección con USCIS de inmediato (Formulario AR-11 o desde su cuenta en línea). USCIS no reenvía las tarjetas EAD a direcciones nuevas automáticamente.</w:t>
            </w:r>
          </w:p>
          <w:p>
            <w:pPr>
              <w:spacing w:after="0"/>
            </w:pPr>
            <w:r>
              <w:rPr>
                <w:rFonts w:ascii="Calibri" w:cs="Calibri" w:eastAsia="Calibri" w:hAnsi="Calibri"/>
                <w:sz w:val="20"/>
                <w:szCs w:val="20"/>
              </w:rPr>
              <w:t xml:space="preserve">Considere activar Informed Delivery de USPS para saber cuándo llega el sobre.</w:t>
            </w:r>
          </w:p>
        </w:tc>
      </w:tr>
    </w:tbl>
    <w:p>
      <w:r>
        <w:br w:type="page"/>
      </w:r>
    </w:p>
    <w:p>
      <w:pPr>
        <w:pStyle w:val="Heading2"/>
        <w:spacing w:after="120" w:before="280"/>
      </w:pPr>
      <w:r>
        <w:rPr>
          <w:rFonts w:ascii="Calibri" w:cs="Calibri" w:eastAsia="Calibri" w:hAnsi="Calibri"/>
          <w:b/>
          <w:bCs/>
          <w:color w:val="2E75B6"/>
          <w:sz w:val="25"/>
          <w:szCs w:val="25"/>
        </w:rPr>
        <w:t xml:space="preserve">Paso 4 — Dirección física</w:t>
      </w:r>
    </w:p>
    <w:p>
      <w:pPr>
        <w:spacing w:after="100" w:before="0"/>
      </w:pPr>
      <w:r>
        <w:rPr>
          <w:rFonts w:ascii="Calibri" w:cs="Calibri" w:eastAsia="Calibri" w:hAnsi="Calibri"/>
          <w:i/>
          <w:iCs/>
          <w:color w:val="666666"/>
          <w:sz w:val="20"/>
          <w:szCs w:val="20"/>
        </w:rPr>
        <w:t xml:space="preserve">Dónde vive realmente, si es distinto de la dirección postal</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Mi dirección física es igual a mi dirección postal</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Marque esta casilla si vive donde recibe el correo.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la marca, puede dejar el resto del paso vacío.</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Dirección física (Calle y número)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La calle y número donde vive realmente.</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Aquí NO puede usar apartado postal (P.O. Box): USCIS necesita un domicilio real.</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Tipo / Número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Apartamento, Suite o Piso, y el número.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Deje vacío si no aplica.</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Ciudad</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Ciudad donde vive.</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Estado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Estado donde vive.</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Código postal (ZIP)</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Código postal de su domicilio.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
            </w:r>
          </w:p>
        </w:tc>
      </w:tr>
    </w:tbl>
    <w:p>
      <w:r>
        <w:br w:type="page"/>
      </w:r>
    </w:p>
    <w:p>
      <w:pPr>
        <w:pStyle w:val="Heading2"/>
        <w:spacing w:after="120" w:before="280"/>
      </w:pPr>
      <w:r>
        <w:rPr>
          <w:rFonts w:ascii="Calibri" w:cs="Calibri" w:eastAsia="Calibri" w:hAnsi="Calibri"/>
          <w:b/>
          <w:bCs/>
          <w:color w:val="2E75B6"/>
          <w:sz w:val="25"/>
          <w:szCs w:val="25"/>
        </w:rPr>
        <w:t xml:space="preserve">Paso 5 — Números de identificación</w:t>
      </w:r>
    </w:p>
    <w:p>
      <w:pPr>
        <w:spacing w:after="100" w:before="0"/>
      </w:pPr>
      <w:r>
        <w:rPr>
          <w:rFonts w:ascii="Calibri" w:cs="Calibri" w:eastAsia="Calibri" w:hAnsi="Calibri"/>
          <w:i/>
          <w:iCs/>
          <w:color w:val="666666"/>
          <w:sz w:val="20"/>
          <w:szCs w:val="20"/>
        </w:rPr>
        <w:t xml:space="preserve">Sus números de identificación migratoria y de Seguro Social</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Número A (Alien Number)</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Sus 9 dígitos, sin la letra A ni guiones.</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No todos tienen Número A. Si nunca ha tenido un caso migratorio con USCIS, deje vacío. Si tiene un I-485 o un asilo pendiente, sí lo tiene: búsquelo en su recibo I-797.</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Número de cuenta USCIS Online</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Los 12 dígitos de su cuenta en my.uscis.gov.</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Deje vacío si nunca creó una cuenta.</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¿Tiene número de Seguro Social (SSN)?</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“Sí” o “No”.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Responda con honestidad: define los dos campos siguientes.</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Número de Seguro Social</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Sus 9 dígitos, solo si ya tiene uno.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Deje vacío si respondió “No” arriba.</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¿Desea que la SSA le asigne un número de Seguro Social?</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“Sí, deseo solicitar SSN” o “No”.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no tiene SSN, marque “Sí”: es la manera más fácil de obtenerlo, porque USCIS coordina directamente con la Administración del Seguro Social y la tarjeta le llega por correo sin ir a una oficina. Si marca “Sí”, el PDF le pedirá además los nombres de sus padres.</w:t>
            </w:r>
          </w:p>
        </w:tc>
      </w:tr>
    </w:tbl>
    <w:p>
      <w:pPr>
        <w:spacing w:after="80"/>
      </w:pPr>
    </w:p>
    <w:tbl>
      <w:tblPr>
        <w:tblW w:type="dxa" w:w="10080"/>
        <w:tblBorders>
          <w:top w:val="single" w:color="2E75B6" w:sz="6"/>
          <w:left w:val="single" w:color="2E75B6" w:sz="18"/>
          <w:bottom w:val="single" w:color="2E75B6" w:sz="6"/>
          <w:right w:val="single" w:color="2E75B6" w:sz="6"/>
          <w:insideH w:val="none"/>
          <w:insideV w:val="none"/>
        </w:tblBorders>
      </w:tblPr>
      <w:tblGrid>
        <w:gridCol w:w="10080"/>
      </w:tblGrid>
      <w:tr>
        <w:tc>
          <w:tcPr>
            <w:tcW w:type="dxa" w:w="10080"/>
            <w:shd w:fill="DEEAF6" w:color="auto" w:val="clear"/>
            <w:tcMar>
              <w:top w:type="dxa" w:w="80"/>
              <w:left w:type="dxa" w:w="110"/>
              <w:bottom w:type="dxa" w:w="80"/>
              <w:right w:type="dxa" w:w="110"/>
            </w:tcMar>
          </w:tcPr>
          <w:p>
            <w:pPr>
              <w:spacing w:after="80"/>
            </w:pPr>
            <w:r>
              <w:rPr>
                <w:rFonts w:ascii="Calibri" w:cs="Calibri" w:eastAsia="Calibri" w:hAnsi="Calibri"/>
                <w:b/>
                <w:bCs/>
                <w:color w:val="1F4E79"/>
                <w:sz w:val="21"/>
                <w:szCs w:val="21"/>
              </w:rPr>
              <w:t xml:space="preserve">Consejos para este paso</w:t>
            </w:r>
          </w:p>
          <w:p>
            <w:pPr>
              <w:spacing w:after="0"/>
            </w:pPr>
            <w:r>
              <w:rPr>
                <w:rFonts w:ascii="Calibri" w:cs="Calibri" w:eastAsia="Calibri" w:hAnsi="Calibri"/>
                <w:sz w:val="20"/>
                <w:szCs w:val="20"/>
              </w:rPr>
              <w:t xml:space="preserve">Pedir el SSN a través del I-765 no tiene costo adicional y ahorra un trámite completo. Es la opción recomendada para quien no tiene número aún.</w:t>
            </w:r>
          </w:p>
        </w:tc>
      </w:tr>
    </w:tbl>
    <w:p>
      <w:r>
        <w:br w:type="page"/>
      </w:r>
    </w:p>
    <w:p>
      <w:pPr>
        <w:pStyle w:val="Heading2"/>
        <w:spacing w:after="120" w:before="280"/>
      </w:pPr>
      <w:r>
        <w:rPr>
          <w:rFonts w:ascii="Calibri" w:cs="Calibri" w:eastAsia="Calibri" w:hAnsi="Calibri"/>
          <w:b/>
          <w:bCs/>
          <w:color w:val="2E75B6"/>
          <w:sz w:val="25"/>
          <w:szCs w:val="25"/>
        </w:rPr>
        <w:t xml:space="preserve">Paso 6 — Datos de nacimiento</w:t>
      </w:r>
    </w:p>
    <w:p>
      <w:pPr>
        <w:spacing w:after="100" w:before="0"/>
      </w:pPr>
      <w:r>
        <w:rPr>
          <w:rFonts w:ascii="Calibri" w:cs="Calibri" w:eastAsia="Calibri" w:hAnsi="Calibri"/>
          <w:i/>
          <w:iCs/>
          <w:color w:val="666666"/>
          <w:sz w:val="20"/>
          <w:szCs w:val="20"/>
        </w:rPr>
        <w:t xml:space="preserve">Información sobre su nacimiento y nacionalidad</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Fecha de nacimiento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fecha de nacimiento en formato MM/DD/AAAA.</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Debe coincidir con su pasaporte y con su registro I-94.</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Ciudad de nacimiento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La ciudad donde nació.</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Como aparece en su acta de nacimiento o pasaporte.</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País de nacimiento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país donde nació.</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Campo obligatorio.</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Sexo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“Masculino” o “Femenino”.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Debe coincidir con sus documentos migratorios; es lo que se imprimirá en la tarjeta.</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País de ciudadanía/nacionalidad</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país del que es ciudadano.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es apátrida, escriba “Stateless”.</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Segundo país de ciudadanía (si aplica)</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otro país, si tiene doble nacionalidad.</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Deje vacío si solo tiene una nacionalidad.</w:t>
            </w:r>
          </w:p>
        </w:tc>
      </w:tr>
    </w:tbl>
    <w:p>
      <w:r>
        <w:br w:type="page"/>
      </w:r>
    </w:p>
    <w:p>
      <w:pPr>
        <w:pStyle w:val="Heading2"/>
        <w:spacing w:after="120" w:before="280"/>
      </w:pPr>
      <w:r>
        <w:rPr>
          <w:rFonts w:ascii="Calibri" w:cs="Calibri" w:eastAsia="Calibri" w:hAnsi="Calibri"/>
          <w:b/>
          <w:bCs/>
          <w:color w:val="2E75B6"/>
          <w:sz w:val="25"/>
          <w:szCs w:val="25"/>
        </w:rPr>
        <w:t xml:space="preserve">Paso 7 — Información de entrada a EE.UU.</w:t>
      </w:r>
    </w:p>
    <w:p>
      <w:pPr>
        <w:spacing w:after="100" w:before="0"/>
      </w:pPr>
      <w:r>
        <w:rPr>
          <w:rFonts w:ascii="Calibri" w:cs="Calibri" w:eastAsia="Calibri" w:hAnsi="Calibri"/>
          <w:i/>
          <w:iCs/>
          <w:color w:val="666666"/>
          <w:sz w:val="20"/>
          <w:szCs w:val="20"/>
        </w:rPr>
        <w:t xml:space="preserve">Datos sobre su última entrada a Estados Unidos</w:t>
      </w:r>
    </w:p>
    <w:p>
      <w:pPr>
        <w:spacing w:after="120" w:before="0"/>
      </w:pPr>
      <w:r>
        <w:rPr>
          <w:rFonts w:ascii="Calibri" w:cs="Calibri" w:eastAsia="Calibri" w:hAnsi="Calibri"/>
          <w:color w:val="222222"/>
          <w:sz w:val="21"/>
          <w:szCs w:val="21"/>
        </w:rPr>
        <w:t xml:space="preserve">Descargue su registro I-94 en i94.cbp.dhs.gov antes de llenar este paso: allí están casi todos estos datos ya verificados por el gobierno.</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Número I-94 (Arrival-Departure)</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Los 11 dígitos de su registro más reciente.</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Está en i94.cbp.dhs.gov o en el papelito blanco engrapado al pasaporte, si entró antes de la digitalización. Si nunca fue inspeccionado al entrar, deje vacío.</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Número de pasaporte</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número de su pasaporte actual.</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Copie exactamente, incluyendo letras.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Número de documento de viaje</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Solo si viajó con un documento distinto de un pasaporte (por ejemplo, documento de refugiado).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Deje vacío si usó pasaporte.</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País de emisión del pasaporte</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país que expidió su pasaporte.</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Puede ser distinto de su país de nacimiento.</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Fecha de vencimiento del pasaporte</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La fecha de expiración del pasaporte.</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ya venció, escríbala de todos modos.</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Fecha de última entrada a EE.UU.</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La fecha de su entrada más reciente al país.</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Debe coincidir con el I-94. Es una de las fechas que USCIS verifica con más frecuencia.</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Lugar de última entrada</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puerto de entrada: ciudad y estado, o el aeropuerto.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Por ejemplo: “Laredo, TX”, “Miami, FL”, “JFK, New York”.</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Estatus migratorio en última entrada</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estatus con el que entró: B-2, F-1, H-1B, “Parole”, “Sin inspección”, etc.</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Sea honesto. Escriba “EWI” o “Entered without inspection” si entró sin inspección; muchas categorías del I-765 no exigen entrada legal.</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Estatus migratorio actual</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estatus de hoy: “Pending adjustment of status”, “Asylum applicant”, “TPS”, “F-1 student”, etc.</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su estatus venció, puede escribir “Out of status” o describir su situación. Debe ser coherente con la categoría del paso 8.</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Número SEVIS (solo estudiantes/intercambio)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número SEVIS, que empieza con N y tiene 10 dígitos.</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Aparece arriba a la izquierda de su I-20 o DS-2019. Deje vacío si no tiene visa F o J.</w:t>
            </w:r>
          </w:p>
        </w:tc>
      </w:tr>
    </w:tbl>
    <w:p>
      <w:pPr>
        <w:spacing w:after="80"/>
      </w:pPr>
    </w:p>
    <w:tbl>
      <w:tblPr>
        <w:tblW w:type="dxa" w:w="10080"/>
        <w:tblBorders>
          <w:top w:val="single" w:color="2E75B6" w:sz="6"/>
          <w:left w:val="single" w:color="2E75B6" w:sz="18"/>
          <w:bottom w:val="single" w:color="2E75B6" w:sz="6"/>
          <w:right w:val="single" w:color="2E75B6" w:sz="6"/>
          <w:insideH w:val="none"/>
          <w:insideV w:val="none"/>
        </w:tblBorders>
      </w:tblPr>
      <w:tblGrid>
        <w:gridCol w:w="10080"/>
      </w:tblGrid>
      <w:tr>
        <w:tc>
          <w:tcPr>
            <w:tcW w:type="dxa" w:w="10080"/>
            <w:shd w:fill="DEEAF6" w:color="auto" w:val="clear"/>
            <w:tcMar>
              <w:top w:type="dxa" w:w="80"/>
              <w:left w:type="dxa" w:w="110"/>
              <w:bottom w:type="dxa" w:w="80"/>
              <w:right w:type="dxa" w:w="110"/>
            </w:tcMar>
          </w:tcPr>
          <w:p>
            <w:pPr>
              <w:spacing w:after="80"/>
            </w:pPr>
            <w:r>
              <w:rPr>
                <w:rFonts w:ascii="Calibri" w:cs="Calibri" w:eastAsia="Calibri" w:hAnsi="Calibri"/>
                <w:b/>
                <w:bCs/>
                <w:color w:val="1F4E79"/>
                <w:sz w:val="21"/>
                <w:szCs w:val="21"/>
              </w:rPr>
              <w:t xml:space="preserve">Consejos para este paso</w:t>
            </w:r>
          </w:p>
          <w:p>
            <w:pPr>
              <w:spacing w:after="0"/>
            </w:pPr>
            <w:r>
              <w:rPr>
                <w:rFonts w:ascii="Calibri" w:cs="Calibri" w:eastAsia="Calibri" w:hAnsi="Calibri"/>
                <w:sz w:val="20"/>
                <w:szCs w:val="20"/>
              </w:rPr>
              <w:t xml:space="preserve">El registro I-94 es gratuito y descargable al instante. Usarlo evita el error más común de este paso: escribir una fecha de entrada aproximada que no coincide con los archivos de CBP.</w:t>
            </w:r>
          </w:p>
        </w:tc>
      </w:tr>
    </w:tbl>
    <w:p>
      <w:r>
        <w:br w:type="page"/>
      </w:r>
    </w:p>
    <w:p>
      <w:pPr>
        <w:pStyle w:val="Heading2"/>
        <w:spacing w:after="120" w:before="280"/>
      </w:pPr>
      <w:r>
        <w:rPr>
          <w:rFonts w:ascii="Calibri" w:cs="Calibri" w:eastAsia="Calibri" w:hAnsi="Calibri"/>
          <w:b/>
          <w:bCs/>
          <w:color w:val="2E75B6"/>
          <w:sz w:val="25"/>
          <w:szCs w:val="25"/>
        </w:rPr>
        <w:t xml:space="preserve">Paso 8 — Categoría de elegibilidad</w:t>
      </w:r>
    </w:p>
    <w:p>
      <w:pPr>
        <w:spacing w:after="100" w:before="0"/>
      </w:pPr>
      <w:r>
        <w:rPr>
          <w:rFonts w:ascii="Calibri" w:cs="Calibri" w:eastAsia="Calibri" w:hAnsi="Calibri"/>
          <w:i/>
          <w:iCs/>
          <w:color w:val="666666"/>
          <w:sz w:val="20"/>
          <w:szCs w:val="20"/>
        </w:rPr>
        <w:t xml:space="preserve">La categoría bajo la cual solicita autorización de empleo</w:t>
      </w:r>
    </w:p>
    <w:p>
      <w:pPr>
        <w:spacing w:after="120" w:before="0"/>
      </w:pPr>
      <w:r>
        <w:rPr>
          <w:rFonts w:ascii="Calibri" w:cs="Calibri" w:eastAsia="Calibri" w:hAnsi="Calibri"/>
          <w:color w:val="222222"/>
          <w:sz w:val="21"/>
          <w:szCs w:val="21"/>
        </w:rPr>
        <w:t xml:space="preserve">Este es el campo más importante del formulario. La categoría equivocada provoca la negación de la solicitud y la pérdida de la tarifa. No adivine: cópiela del documento que respalda su caso.</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(c)(9) - Solicitante de ajuste de estatus</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si tiene un Formulario I-485 pendiente.</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La más común. Su recibo I-797 del I-485 es la evidencia que debe anexar.</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(c)(10) - Solicitante de asilo</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Categoría relacionada con suspensión de remoción bajo ciertos supuestos.</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No confunda con (c)(8). Verifique cuál corresponde a su caso concreto.</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(a)(3) - Refugiado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si fue admitido como refugiado.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Los refugiados suelen recibir un EAD automáticamente al llegar; esta categoría es para renovarlo o reemplazarlo.</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(c)(19) - TPS (Estatus de Protección Temporal)</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si solicita TPS por primera vez y pide el EAD al mismo tiempo.</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su TPS ya fue aprobado, la categoría suele ser (a)(12). Revise su carta de aprobación.</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(c)(33) - DACA</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si es beneficiario de DACA.</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Se presenta junto con el Formulario I-821D. El programa ha estado sujeto a litigios: verifique el estado actual antes de presentar.</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(c)(8) - Solicitante de asilo con caso pendiente</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si tiene un Formulario I-589 pendiente y ya cumplió el período de espera.</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Hay un tiempo mínimo de espera desde la presentación del asilo antes de poder pedir el EAD. Verifique el plazo vigente en uscis.gov.</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(a)(5) - Residente condicional / asilo aprobado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en los supuestos correspondientes a esta categoría.</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Consulte su carta de aprobación para confirmar el código exacto.</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(c)(3)(A) - Estudiante F-1, OPT pre-graduación</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Prácticas antes de terminar los estudios.</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asesor internacional (DSO) debe recomendar el OPT en su I-20 antes de que usted presente el I-765.</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(c)(3)(B) - Estudiante F-1, OPT post-graduación</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Prácticas después de graduarse.</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Hay ventanas de tiempo estrictas: hasta 90 días antes de graduarse y hasta 60 días después. Fuera de ese margen la solicitud se niega.</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(c)(3)(C) - Estudiante F-1, STEM OPT Extension</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Extensión de 24 meses para carreras STEM.</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Requiere el Formulario I-983 y un empleador inscrito en E-Verify.</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(c)(26) - Cónyuge de H-1B</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si es cónyuge H-4 de un titular de H-1B que ya inició el proceso de residencia.</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No todos los H-4 califican: se requiere una I-140 aprobada o una extensión bajo AC21.</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(c)(12) - Deportación pendiente con DED</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si está amparado por Deferred Enforced Departure.</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Aplica solo a nacionalidades designadas por el Presidente.</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Otra categoría (especifique abajo)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Elija si su categoría no está en la lista.</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Consulte las instrucciones oficiales del I-765: hay más de 40 categorías posibles.</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Otra categoría (si seleccionó “Otra”)</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Escriba el código exacto, por ejemplo “(a)(12)” o “(c)(31)”.</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Use el formato con paréntesis tal como aparece en las instrucciones de USCIS.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Número de recibo (si tiene solicitud pendiente)</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número de recibo de su caso base, por ejemplo MSC2190123456.</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Son 3 letras seguidas de 10 dígitos. Aparece en su I-797C. Ayuda a USCIS a vincular el permiso con su caso principal.</w:t>
            </w:r>
          </w:p>
        </w:tc>
      </w:tr>
    </w:tbl>
    <w:p>
      <w:pPr>
        <w:spacing w:after="80"/>
      </w:pPr>
    </w:p>
    <w:tbl>
      <w:tblPr>
        <w:tblW w:type="dxa" w:w="10080"/>
        <w:tblBorders>
          <w:top w:val="single" w:color="2E75B6" w:sz="6"/>
          <w:left w:val="single" w:color="2E75B6" w:sz="18"/>
          <w:bottom w:val="single" w:color="2E75B6" w:sz="6"/>
          <w:right w:val="single" w:color="2E75B6" w:sz="6"/>
          <w:insideH w:val="none"/>
          <w:insideV w:val="none"/>
        </w:tblBorders>
      </w:tblPr>
      <w:tblGrid>
        <w:gridCol w:w="10080"/>
      </w:tblGrid>
      <w:tr>
        <w:tc>
          <w:tcPr>
            <w:tcW w:type="dxa" w:w="10080"/>
            <w:shd w:fill="DEEAF6" w:color="auto" w:val="clear"/>
            <w:tcMar>
              <w:top w:type="dxa" w:w="80"/>
              <w:left w:type="dxa" w:w="110"/>
              <w:bottom w:type="dxa" w:w="80"/>
              <w:right w:type="dxa" w:w="110"/>
            </w:tcMar>
          </w:tcPr>
          <w:p>
            <w:pPr>
              <w:spacing w:after="80"/>
            </w:pPr>
            <w:r>
              <w:rPr>
                <w:rFonts w:ascii="Calibri" w:cs="Calibri" w:eastAsia="Calibri" w:hAnsi="Calibri"/>
                <w:b/>
                <w:bCs/>
                <w:color w:val="1F4E79"/>
                <w:sz w:val="21"/>
                <w:szCs w:val="21"/>
              </w:rPr>
              <w:t xml:space="preserve">Consejos para este paso</w:t>
            </w:r>
          </w:p>
          <w:p>
            <w:pPr>
              <w:spacing w:after="80"/>
            </w:pPr>
            <w:r>
              <w:rPr>
                <w:rFonts w:ascii="Calibri" w:cs="Calibri" w:eastAsia="Calibri" w:hAnsi="Calibri"/>
                <w:sz w:val="20"/>
                <w:szCs w:val="20"/>
              </w:rPr>
              <w:t xml:space="preserve">Dónde encontrar su categoría: en el recibo del caso base (I-797C), en el I-20 con la recomendación de OPT, en la carta de aprobación de TPS o DACA, o preguntando a quien lleva su caso.</w:t>
            </w:r>
          </w:p>
          <w:p>
            <w:pPr>
              <w:spacing w:after="0"/>
            </w:pPr>
            <w:r>
              <w:rPr>
                <w:rFonts w:ascii="Calibri" w:cs="Calibri" w:eastAsia="Calibri" w:hAnsi="Calibri"/>
                <w:sz w:val="20"/>
                <w:szCs w:val="20"/>
              </w:rPr>
              <w:t xml:space="preserve">Si presenta el I-765 junto con otra solicitud (por ejemplo, con el I-485), ambos formularios deben ir en el mismo paquete y con las tarifas correspondientes.</w:t>
            </w:r>
          </w:p>
        </w:tc>
      </w:tr>
    </w:tbl>
    <w:p>
      <w:r>
        <w:br w:type="page"/>
      </w:r>
    </w:p>
    <w:p>
      <w:pPr>
        <w:pStyle w:val="Heading2"/>
        <w:spacing w:after="120" w:before="280"/>
      </w:pPr>
      <w:r>
        <w:rPr>
          <w:rFonts w:ascii="Calibri" w:cs="Calibri" w:eastAsia="Calibri" w:hAnsi="Calibri"/>
          <w:b/>
          <w:bCs/>
          <w:color w:val="2E75B6"/>
          <w:sz w:val="25"/>
          <w:szCs w:val="25"/>
        </w:rPr>
        <w:t xml:space="preserve">Paso 9 — Información del solicitante</w:t>
      </w:r>
    </w:p>
    <w:p>
      <w:pPr>
        <w:spacing w:after="100" w:before="0"/>
      </w:pPr>
      <w:r>
        <w:rPr>
          <w:rFonts w:ascii="Calibri" w:cs="Calibri" w:eastAsia="Calibri" w:hAnsi="Calibri"/>
          <w:i/>
          <w:iCs/>
          <w:color w:val="666666"/>
          <w:sz w:val="20"/>
          <w:szCs w:val="20"/>
        </w:rPr>
        <w:t xml:space="preserve">Datos de contacto y certificación</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Teléfono fijo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teléfono principal, con código de área.</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no tiene fijo, repita el celular.</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Teléfono celular</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número de celular.</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Recomendado: USCIS envía alertas por mensaje de texto sobre el caso.</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Correo electrónico</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Su correo personal.</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Use uno que revise con frecuencia. Aquí llegan las notificaciones y avisos de solicitud de evidencia.</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¿Puede leer y entender inglés?</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Marque la primera opción si leyó y entendió el formulario en inglés; la segunda si alguien se lo interpretó.</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Si usó intérprete, esa persona debe firmar la sección correspondiente del PDF impreso.</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Idioma del intérprete (si aplica)</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El idioma en que le interpretaron el formulario, por ejemplo “Spanish”.</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Escriba el nombre del idioma en inglés. Deje vacío si no usó intérprete.</w:t>
            </w:r>
          </w:p>
        </w:tc>
      </w:tr>
    </w:tbl>
    <w:p>
      <w:r>
        <w:br w:type="page"/>
      </w:r>
    </w:p>
    <w:p>
      <w:pPr>
        <w:pStyle w:val="Heading2"/>
        <w:spacing w:after="120" w:before="280"/>
      </w:pPr>
      <w:r>
        <w:rPr>
          <w:rFonts w:ascii="Calibri" w:cs="Calibri" w:eastAsia="Calibri" w:hAnsi="Calibri"/>
          <w:b/>
          <w:bCs/>
          <w:color w:val="2E75B6"/>
          <w:sz w:val="25"/>
          <w:szCs w:val="25"/>
        </w:rPr>
        <w:t xml:space="preserve">Paso 10 — Revisión y generación del PDF</w:t>
      </w:r>
    </w:p>
    <w:p>
      <w:pPr>
        <w:spacing w:after="100" w:before="0"/>
      </w:pPr>
      <w:r>
        <w:rPr>
          <w:rFonts w:ascii="Calibri" w:cs="Calibri" w:eastAsia="Calibri" w:hAnsi="Calibri"/>
          <w:i/>
          <w:iCs/>
          <w:color w:val="666666"/>
          <w:sz w:val="20"/>
          <w:szCs w:val="20"/>
        </w:rPr>
        <w:t xml:space="preserve">Último paso — Revisar, certificar y generar</w:t>
      </w:r>
    </w:p>
    <w:tbl>
      <w:tblPr>
        <w:tblW w:type="dxa" w:w="10080"/>
        <w:tblBorders>
          <w:top w:val="single" w:color="AAAAAA" w:sz="4"/>
          <w:left w:val="single" w:color="AAAAAA" w:sz="4"/>
          <w:bottom w:val="single" w:color="AAAAAA" w:sz="4"/>
          <w:right w:val="single" w:color="AAAAAA" w:sz="4"/>
          <w:insideH w:val="single" w:color="CCCCCC" w:sz="2"/>
          <w:insideV w:val="single" w:color="CCCCCC" w:sz="2"/>
        </w:tblBorders>
      </w:tblPr>
      <w:tblGrid>
        <w:gridCol w:w="2600"/>
        <w:gridCol w:w="4180"/>
        <w:gridCol w:w="3300"/>
      </w:tblGrid>
      <w:tr>
        <w:trPr>
          <w:tblHeader/>
        </w:trPr>
        <w:tc>
          <w:tcPr>
            <w:tcW w:type="dxa" w:w="26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Campo en pantalla</w:t>
            </w:r>
          </w:p>
        </w:tc>
        <w:tc>
          <w:tcPr>
            <w:tcW w:type="dxa" w:w="418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Qué escribir</w:t>
            </w:r>
          </w:p>
        </w:tc>
        <w:tc>
          <w:tcPr>
            <w:tcW w:type="dxa" w:w="3300"/>
            <w:shd w:fill="1F4E79" w:color="auto" w:val="clear"/>
            <w:tcMar>
              <w:top w:type="dxa" w:w="80"/>
              <w:left w:type="dxa" w:w="110"/>
              <w:bottom w:type="dxa" w:w="80"/>
              <w:right w:type="dxa" w:w="110"/>
            </w:tcMar>
          </w:tcPr>
          <w:p>
            <w:r>
              <w:rPr>
                <w:rFonts w:ascii="Calibri" w:cs="Calibri" w:eastAsia="Calibri" w:hAnsi="Calibri"/>
                <w:b/>
                <w:bCs/>
                <w:color w:val="FFFFFF"/>
                <w:sz w:val="20"/>
                <w:szCs w:val="20"/>
              </w:rPr>
              <w:t xml:space="preserve">Notas y errores comunes</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Revisión de datos</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Regrese a cualquier paso desde la barra lateral y corrija antes de generar.</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Revise con especial cuidado: la categoría de elegibilidad, la ortografía de su nombre (aparecerá impresa en la tarjeta) y la dirección postal.</w:t>
            </w:r>
          </w:p>
        </w:tc>
      </w:tr>
      <w:tr>
        <w:tc>
          <w:tcPr>
            <w:tcW w:type="dxa" w:w="2600"/>
            <w:shd w:fill="F2F2F2" w:color="auto" w:val="clear"/>
            <w:tcMar>
              <w:top w:type="dxa" w:w="80"/>
              <w:left w:type="dxa" w:w="110"/>
              <w:bottom w:type="dxa" w:w="80"/>
              <w:right w:type="dxa" w:w="110"/>
            </w:tcMar>
          </w:tcPr>
          <w:p>
            <w:pPr>
              <w:spacing w:after="0"/>
            </w:pPr>
            <w:r>
              <w:rPr>
                <w:rFonts w:ascii="Calibri" w:cs="Calibri" w:eastAsia="Calibri" w:hAnsi="Calibri"/>
                <w:b/>
                <w:bCs/>
                <w:sz w:val="19"/>
                <w:szCs w:val="19"/>
              </w:rPr>
              <w:t xml:space="preserve">Confirmo que la información proporcionada es verdadera y correcta</w:t>
            </w:r>
          </w:p>
        </w:tc>
        <w:tc>
          <w:tcPr>
            <w:tcW w:type="dxa" w:w="418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Marque “Sí, confirmo que la información es correcta”.</w:t>
            </w:r>
          </w:p>
        </w:tc>
        <w:tc>
          <w:tcPr>
            <w:tcW w:type="dxa" w:w="3300"/>
            <w:shd w:fill="F2F2F2" w:color="auto" w:val="clear"/>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Es obligatorio para poder generar el PDF.</w:t>
            </w:r>
          </w:p>
        </w:tc>
      </w:tr>
      <w:tr>
        <w:tc>
          <w:tcPr>
            <w:tcW w:type="dxa" w:w="2600"/>
            <w:tcMar>
              <w:top w:type="dxa" w:w="80"/>
              <w:left w:type="dxa" w:w="110"/>
              <w:bottom w:type="dxa" w:w="80"/>
              <w:right w:type="dxa" w:w="110"/>
            </w:tcMar>
          </w:tcPr>
          <w:p>
            <w:pPr>
              <w:spacing w:after="0"/>
            </w:pPr>
            <w:r>
              <w:rPr>
                <w:rFonts w:ascii="Calibri" w:cs="Calibri" w:eastAsia="Calibri" w:hAnsi="Calibri"/>
                <w:b/>
                <w:bCs/>
                <w:sz w:val="19"/>
                <w:szCs w:val="19"/>
              </w:rPr>
              <w:t xml:space="preserve">Generar PDF</w:t>
            </w:r>
          </w:p>
        </w:tc>
        <w:tc>
          <w:tcPr>
            <w:tcW w:type="dxa" w:w="418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Haga clic para descargar su Formulario I-765 lleno.</w:t>
            </w:r>
          </w:p>
        </w:tc>
        <w:tc>
          <w:tcPr>
            <w:tcW w:type="dxa" w:w="3300"/>
            <w:tcMar>
              <w:top w:type="dxa" w:w="80"/>
              <w:left w:type="dxa" w:w="110"/>
              <w:bottom w:type="dxa" w:w="80"/>
              <w:right w:type="dxa" w:w="110"/>
            </w:tcMar>
          </w:tcPr>
          <w:p>
            <w:pPr>
              <w:spacing w:after="0"/>
            </w:pPr>
            <w:r>
              <w:rPr>
                <w:rFonts w:ascii="Calibri" w:cs="Calibri" w:eastAsia="Calibri" w:hAnsi="Calibri"/>
                <w:b w:val="false"/>
                <w:bCs w:val="false"/>
                <w:sz w:val="19"/>
                <w:szCs w:val="19"/>
              </w:rPr>
              <w:t xml:space="preserve">Se genera en inglés, como exige USCIS. Guarde el archivo antes de imprimir.</w:t>
            </w:r>
          </w:p>
        </w:tc>
      </w:tr>
    </w:tbl>
    <w:p>
      <w:r>
        <w:br w:type="page"/>
      </w:r>
    </w:p>
    <w:p>
      <w:pPr>
        <w:pStyle w:val="Heading1"/>
        <w:spacing w:after="160" w:before="360"/>
      </w:pPr>
      <w:r>
        <w:rPr>
          <w:rFonts w:ascii="Calibri" w:cs="Calibri" w:eastAsia="Calibri" w:hAnsi="Calibri"/>
          <w:b/>
          <w:bCs/>
          <w:color w:val="1F4E79"/>
          <w:sz w:val="30"/>
          <w:szCs w:val="30"/>
        </w:rPr>
        <w:t xml:space="preserve">Después de generar el PDF: qué sigue</w:t>
      </w:r>
    </w:p>
    <w:p>
      <w:pPr>
        <w:spacing w:after="120" w:before="0"/>
      </w:pPr>
      <w:r>
        <w:rPr>
          <w:rFonts w:ascii="Calibri" w:cs="Calibri" w:eastAsia="Calibri" w:hAnsi="Calibri"/>
          <w:color w:val="222222"/>
          <w:sz w:val="21"/>
          <w:szCs w:val="21"/>
        </w:rPr>
        <w:t xml:space="preserve">Estos son los pasos fuera de la plataforma:</w:t>
      </w:r>
    </w:p>
    <w:p>
      <w:pPr>
        <w:pStyle w:val="ListParagraph"/>
        <w:numPr>
          <w:ilvl w:val="0"/>
          <w:numId w:val="3"/>
        </w:numPr>
        <w:spacing w:after="80"/>
      </w:pPr>
      <w:r>
        <w:rPr>
          <w:rFonts w:ascii="Calibri" w:cs="Calibri" w:eastAsia="Calibri" w:hAnsi="Calibri"/>
          <w:sz w:val="21"/>
          <w:szCs w:val="21"/>
        </w:rPr>
        <w:t xml:space="preserve">Imprima el PDF completo en papel carta, a una sola cara, en tinta negra.</w:t>
      </w:r>
    </w:p>
    <w:p>
      <w:pPr>
        <w:pStyle w:val="ListParagraph"/>
        <w:numPr>
          <w:ilvl w:val="0"/>
          <w:numId w:val="3"/>
        </w:numPr>
        <w:spacing w:after="80"/>
      </w:pPr>
      <w:r>
        <w:rPr>
          <w:rFonts w:ascii="Calibri" w:cs="Calibri" w:eastAsia="Calibri" w:hAnsi="Calibri"/>
          <w:sz w:val="21"/>
          <w:szCs w:val="21"/>
        </w:rPr>
        <w:t xml:space="preserve">Firme con tinta azul o negra en el espacio de la firma del solicitante. Sin firma, USCIS devuelve todo el paquete.</w:t>
      </w:r>
    </w:p>
    <w:p>
      <w:pPr>
        <w:pStyle w:val="ListParagraph"/>
        <w:numPr>
          <w:ilvl w:val="0"/>
          <w:numId w:val="3"/>
        </w:numPr>
        <w:spacing w:after="80"/>
      </w:pPr>
      <w:r>
        <w:rPr>
          <w:rFonts w:ascii="Calibri" w:cs="Calibri" w:eastAsia="Calibri" w:hAnsi="Calibri"/>
          <w:sz w:val="21"/>
          <w:szCs w:val="21"/>
        </w:rPr>
        <w:t xml:space="preserve">Prepare dos fotografías tipo pasaporte recientes (2x2 pulgadas, a color, fondo blanco, tomadas en los últimos 30 días). Escriba su nombre y su Número A al reverso con lápiz.</w:t>
      </w:r>
    </w:p>
    <w:p>
      <w:pPr>
        <w:pStyle w:val="ListParagraph"/>
        <w:numPr>
          <w:ilvl w:val="0"/>
          <w:numId w:val="3"/>
        </w:numPr>
        <w:spacing w:after="80"/>
      </w:pPr>
      <w:r>
        <w:rPr>
          <w:rFonts w:ascii="Calibri" w:cs="Calibri" w:eastAsia="Calibri" w:hAnsi="Calibri"/>
          <w:sz w:val="21"/>
          <w:szCs w:val="21"/>
        </w:rPr>
        <w:t xml:space="preserve">Anexe copia de su identificación: página biográfica del pasaporte, o su EAD anterior por ambos lados si es renovación o reemplazo.</w:t>
      </w:r>
    </w:p>
    <w:p>
      <w:pPr>
        <w:pStyle w:val="ListParagraph"/>
        <w:numPr>
          <w:ilvl w:val="0"/>
          <w:numId w:val="3"/>
        </w:numPr>
        <w:spacing w:after="80"/>
      </w:pPr>
      <w:r>
        <w:rPr>
          <w:rFonts w:ascii="Calibri" w:cs="Calibri" w:eastAsia="Calibri" w:hAnsi="Calibri"/>
          <w:sz w:val="21"/>
          <w:szCs w:val="21"/>
        </w:rPr>
        <w:t xml:space="preserve">Anexe copia de su registro I-94 más reciente.</w:t>
      </w:r>
    </w:p>
    <w:p>
      <w:pPr>
        <w:pStyle w:val="ListParagraph"/>
        <w:numPr>
          <w:ilvl w:val="0"/>
          <w:numId w:val="3"/>
        </w:numPr>
        <w:spacing w:after="80"/>
      </w:pPr>
      <w:r>
        <w:rPr>
          <w:rFonts w:ascii="Calibri" w:cs="Calibri" w:eastAsia="Calibri" w:hAnsi="Calibri"/>
          <w:sz w:val="21"/>
          <w:szCs w:val="21"/>
        </w:rPr>
        <w:t xml:space="preserve">Anexe la evidencia de su categoría: recibo del I-485 o del I-589, I-20 con la recomendación de OPT, aprobación de TPS o DACA, según corresponda.</w:t>
      </w:r>
    </w:p>
    <w:p>
      <w:pPr>
        <w:pStyle w:val="ListParagraph"/>
        <w:numPr>
          <w:ilvl w:val="0"/>
          <w:numId w:val="3"/>
        </w:numPr>
        <w:spacing w:after="80"/>
      </w:pPr>
      <w:r>
        <w:rPr>
          <w:rFonts w:ascii="Calibri" w:cs="Calibri" w:eastAsia="Calibri" w:hAnsi="Calibri"/>
          <w:sz w:val="21"/>
          <w:szCs w:val="21"/>
        </w:rPr>
        <w:t xml:space="preserve">Verifique en uscis.gov/i-765 la tarifa vigente y si su categoría está exenta de pago; también existe la exención por dificultad económica (Formulario I-912).</w:t>
      </w:r>
    </w:p>
    <w:p>
      <w:pPr>
        <w:pStyle w:val="ListParagraph"/>
        <w:numPr>
          <w:ilvl w:val="0"/>
          <w:numId w:val="3"/>
        </w:numPr>
        <w:spacing w:after="80"/>
      </w:pPr>
      <w:r>
        <w:rPr>
          <w:rFonts w:ascii="Calibri" w:cs="Calibri" w:eastAsia="Calibri" w:hAnsi="Calibri"/>
          <w:sz w:val="21"/>
          <w:szCs w:val="21"/>
        </w:rPr>
        <w:t xml:space="preserve">Confirme la dirección de envío (lockbox), que depende de su categoría y de su estado.</w:t>
      </w:r>
    </w:p>
    <w:p>
      <w:pPr>
        <w:pStyle w:val="ListParagraph"/>
        <w:numPr>
          <w:ilvl w:val="0"/>
          <w:numId w:val="3"/>
        </w:numPr>
        <w:spacing w:after="80"/>
      </w:pPr>
      <w:r>
        <w:rPr>
          <w:rFonts w:ascii="Calibri" w:cs="Calibri" w:eastAsia="Calibri" w:hAnsi="Calibri"/>
          <w:sz w:val="21"/>
          <w:szCs w:val="21"/>
        </w:rPr>
        <w:t xml:space="preserve">Alternativa recomendada: presente el I-765 en línea desde my.uscis.gov transcribiendo los datos del PDF. Muchas categorías ya lo permiten y así obtiene recibo inmediato y seguimiento.</w:t>
      </w:r>
    </w:p>
    <w:p>
      <w:pPr>
        <w:pStyle w:val="ListParagraph"/>
        <w:numPr>
          <w:ilvl w:val="0"/>
          <w:numId w:val="3"/>
        </w:numPr>
        <w:spacing w:after="80"/>
      </w:pPr>
      <w:r>
        <w:rPr>
          <w:rFonts w:ascii="Calibri" w:cs="Calibri" w:eastAsia="Calibri" w:hAnsi="Calibri"/>
          <w:sz w:val="21"/>
          <w:szCs w:val="21"/>
        </w:rPr>
        <w:t xml:space="preserve">Guarde copia de todo y envíe con servicio de rastreo.</w:t>
      </w:r>
    </w:p>
    <w:p>
      <w:pPr>
        <w:pStyle w:val="ListParagraph"/>
        <w:numPr>
          <w:ilvl w:val="0"/>
          <w:numId w:val="3"/>
        </w:numPr>
        <w:spacing w:after="80"/>
      </w:pPr>
      <w:r>
        <w:rPr>
          <w:rFonts w:ascii="Calibri" w:cs="Calibri" w:eastAsia="Calibri" w:hAnsi="Calibri"/>
          <w:sz w:val="21"/>
          <w:szCs w:val="21"/>
        </w:rPr>
        <w:t xml:space="preserve">Espere el recibo I-797C. Consérvelo: en muchas categorías, junto con el EAD vencido, funciona como comprobante de extensión automática ante su empleador.</w:t>
      </w:r>
    </w:p>
    <w:p>
      <w:pPr>
        <w:pStyle w:val="ListParagraph"/>
        <w:numPr>
          <w:ilvl w:val="0"/>
          <w:numId w:val="3"/>
        </w:numPr>
        <w:spacing w:after="80"/>
      </w:pPr>
      <w:r>
        <w:rPr>
          <w:rFonts w:ascii="Calibri" w:cs="Calibri" w:eastAsia="Calibri" w:hAnsi="Calibri"/>
          <w:sz w:val="21"/>
          <w:szCs w:val="21"/>
        </w:rPr>
        <w:t xml:space="preserve">Puede consultar el avance en egov.uscis.gov con su número de recibo.</w:t>
      </w:r>
    </w:p>
    <w:p>
      <w:pPr>
        <w:pStyle w:val="ListParagraph"/>
        <w:numPr>
          <w:ilvl w:val="0"/>
          <w:numId w:val="3"/>
        </w:numPr>
        <w:spacing w:after="80"/>
      </w:pPr>
      <w:r>
        <w:rPr>
          <w:rFonts w:ascii="Calibri" w:cs="Calibri" w:eastAsia="Calibri" w:hAnsi="Calibri"/>
          <w:sz w:val="21"/>
          <w:szCs w:val="21"/>
        </w:rPr>
        <w:t xml:space="preserve">Cuando llegue la tarjeta, revise inmediatamente que el nombre, la fecha de nacimiento y las fechas de validez sean correctos. Si hay un error de USCIS, se corrige sin costo, pero hay que reportarlo pronto.</w:t>
      </w:r>
    </w:p>
    <w:p>
      <w:pPr>
        <w:pStyle w:val="Heading1"/>
        <w:spacing w:after="160" w:before="360"/>
      </w:pPr>
      <w:r>
        <w:rPr>
          <w:rFonts w:ascii="Calibri" w:cs="Calibri" w:eastAsia="Calibri" w:hAnsi="Calibri"/>
          <w:b/>
          <w:bCs/>
          <w:color w:val="1F4E79"/>
          <w:sz w:val="30"/>
          <w:szCs w:val="30"/>
        </w:rPr>
        <w:t xml:space="preserve">Errores más comunes al llenar el I-765</w:t>
      </w:r>
    </w:p>
    <w:p>
      <w:pPr>
        <w:pStyle w:val="ListParagraph"/>
        <w:numPr>
          <w:ilvl w:val="0"/>
          <w:numId w:val="2"/>
        </w:numPr>
        <w:spacing w:after="80"/>
      </w:pPr>
      <w:r>
        <w:rPr>
          <w:rFonts w:ascii="Calibri" w:cs="Calibri" w:eastAsia="Calibri" w:hAnsi="Calibri"/>
          <w:sz w:val="21"/>
          <w:szCs w:val="21"/>
        </w:rPr>
        <w:t xml:space="preserve">Elegir la categoría de elegibilidad equivocada. Es la causa número uno de negación.</w:t>
      </w:r>
    </w:p>
    <w:p>
      <w:pPr>
        <w:pStyle w:val="ListParagraph"/>
        <w:numPr>
          <w:ilvl w:val="0"/>
          <w:numId w:val="2"/>
        </w:numPr>
        <w:spacing w:after="80"/>
      </w:pPr>
      <w:r>
        <w:rPr>
          <w:rFonts w:ascii="Calibri" w:cs="Calibri" w:eastAsia="Calibri" w:hAnsi="Calibri"/>
          <w:sz w:val="21"/>
          <w:szCs w:val="21"/>
        </w:rPr>
        <w:t xml:space="preserve">Enviar el formulario sin firmar.</w:t>
      </w:r>
    </w:p>
    <w:p>
      <w:pPr>
        <w:pStyle w:val="ListParagraph"/>
        <w:numPr>
          <w:ilvl w:val="0"/>
          <w:numId w:val="2"/>
        </w:numPr>
        <w:spacing w:after="80"/>
      </w:pPr>
      <w:r>
        <w:rPr>
          <w:rFonts w:ascii="Calibri" w:cs="Calibri" w:eastAsia="Calibri" w:hAnsi="Calibri"/>
          <w:sz w:val="21"/>
          <w:szCs w:val="21"/>
        </w:rPr>
        <w:t xml:space="preserve">Escribir el nombre distinto de como aparece en el pasaporte: la tarjeta sale con ese nombre.</w:t>
      </w:r>
    </w:p>
    <w:p>
      <w:pPr>
        <w:pStyle w:val="ListParagraph"/>
        <w:numPr>
          <w:ilvl w:val="0"/>
          <w:numId w:val="2"/>
        </w:numPr>
        <w:spacing w:after="80"/>
      </w:pPr>
      <w:r>
        <w:rPr>
          <w:rFonts w:ascii="Calibri" w:cs="Calibri" w:eastAsia="Calibri" w:hAnsi="Calibri"/>
          <w:sz w:val="21"/>
          <w:szCs w:val="21"/>
        </w:rPr>
        <w:t xml:space="preserve">Poner una fecha de última entrada que no coincide con el registro I-94.</w:t>
      </w:r>
    </w:p>
    <w:p>
      <w:pPr>
        <w:pStyle w:val="ListParagraph"/>
        <w:numPr>
          <w:ilvl w:val="0"/>
          <w:numId w:val="2"/>
        </w:numPr>
        <w:spacing w:after="80"/>
      </w:pPr>
      <w:r>
        <w:rPr>
          <w:rFonts w:ascii="Calibri" w:cs="Calibri" w:eastAsia="Calibri" w:hAnsi="Calibri"/>
          <w:sz w:val="21"/>
          <w:szCs w:val="21"/>
        </w:rPr>
        <w:t xml:space="preserve">Usar un apartado postal (P.O. Box) en la dirección física.</w:t>
      </w:r>
    </w:p>
    <w:p>
      <w:pPr>
        <w:pStyle w:val="ListParagraph"/>
        <w:numPr>
          <w:ilvl w:val="0"/>
          <w:numId w:val="2"/>
        </w:numPr>
        <w:spacing w:after="80"/>
      </w:pPr>
      <w:r>
        <w:rPr>
          <w:rFonts w:ascii="Calibri" w:cs="Calibri" w:eastAsia="Calibri" w:hAnsi="Calibri"/>
          <w:sz w:val="21"/>
          <w:szCs w:val="21"/>
        </w:rPr>
        <w:t xml:space="preserve">No anexar las dos fotografías, o mandar fotos viejas o con fondo de color.</w:t>
      </w:r>
    </w:p>
    <w:p>
      <w:pPr>
        <w:pStyle w:val="ListParagraph"/>
        <w:numPr>
          <w:ilvl w:val="0"/>
          <w:numId w:val="2"/>
        </w:numPr>
        <w:spacing w:after="80"/>
      </w:pPr>
      <w:r>
        <w:rPr>
          <w:rFonts w:ascii="Calibri" w:cs="Calibri" w:eastAsia="Calibri" w:hAnsi="Calibri"/>
          <w:sz w:val="21"/>
          <w:szCs w:val="21"/>
        </w:rPr>
        <w:t xml:space="preserve">No anexar la evidencia de la categoría (recibo del caso base, I-20 con OPT, aprobación de TPS).</w:t>
      </w:r>
    </w:p>
    <w:p>
      <w:pPr>
        <w:pStyle w:val="ListParagraph"/>
        <w:numPr>
          <w:ilvl w:val="0"/>
          <w:numId w:val="2"/>
        </w:numPr>
        <w:spacing w:after="80"/>
      </w:pPr>
      <w:r>
        <w:rPr>
          <w:rFonts w:ascii="Calibri" w:cs="Calibri" w:eastAsia="Calibri" w:hAnsi="Calibri"/>
          <w:sz w:val="21"/>
          <w:szCs w:val="21"/>
        </w:rPr>
        <w:t xml:space="preserve">Renovar demasiado pronto o demasiado tarde: fuera de la ventana de 180 días previa al vencimiento.</w:t>
      </w:r>
    </w:p>
    <w:p>
      <w:pPr>
        <w:pStyle w:val="ListParagraph"/>
        <w:numPr>
          <w:ilvl w:val="0"/>
          <w:numId w:val="2"/>
        </w:numPr>
        <w:spacing w:after="80"/>
      </w:pPr>
      <w:r>
        <w:rPr>
          <w:rFonts w:ascii="Calibri" w:cs="Calibri" w:eastAsia="Calibri" w:hAnsi="Calibri"/>
          <w:sz w:val="21"/>
          <w:szCs w:val="21"/>
        </w:rPr>
        <w:t xml:space="preserve">Estudiantes F-1: presentar el OPT fuera de la ventana permitida, o antes de que el DSO haga la recomendación en el I-20.</w:t>
      </w:r>
    </w:p>
    <w:p>
      <w:pPr>
        <w:pStyle w:val="ListParagraph"/>
        <w:numPr>
          <w:ilvl w:val="0"/>
          <w:numId w:val="2"/>
        </w:numPr>
        <w:spacing w:after="80"/>
      </w:pPr>
      <w:r>
        <w:rPr>
          <w:rFonts w:ascii="Calibri" w:cs="Calibri" w:eastAsia="Calibri" w:hAnsi="Calibri"/>
          <w:sz w:val="21"/>
          <w:szCs w:val="21"/>
        </w:rPr>
        <w:t xml:space="preserve">Pagar una tarifa desactualizada o no incluir el pago cuando sí corresponde.</w:t>
      </w:r>
    </w:p>
    <w:p>
      <w:pPr>
        <w:pStyle w:val="ListParagraph"/>
        <w:numPr>
          <w:ilvl w:val="0"/>
          <w:numId w:val="2"/>
        </w:numPr>
        <w:spacing w:after="80"/>
      </w:pPr>
      <w:r>
        <w:rPr>
          <w:rFonts w:ascii="Calibri" w:cs="Calibri" w:eastAsia="Calibri" w:hAnsi="Calibri"/>
          <w:sz w:val="21"/>
          <w:szCs w:val="21"/>
        </w:rPr>
        <w:t xml:space="preserve">No actualizar la dirección con USCIS después de mudarse, y perder la tarjeta en el correo.</w:t>
      </w:r>
    </w:p>
    <w:p>
      <w:pPr>
        <w:spacing w:after="80" w:before="200"/>
      </w:pPr>
    </w:p>
    <w:tbl>
      <w:tblPr>
        <w:tblW w:type="dxa" w:w="10080"/>
        <w:tblBorders>
          <w:top w:val="single" w:color="2E75B6" w:sz="6"/>
          <w:left w:val="single" w:color="2E75B6" w:sz="18"/>
          <w:bottom w:val="single" w:color="2E75B6" w:sz="6"/>
          <w:right w:val="single" w:color="2E75B6" w:sz="6"/>
          <w:insideH w:val="none"/>
          <w:insideV w:val="none"/>
        </w:tblBorders>
      </w:tblPr>
      <w:tblGrid>
        <w:gridCol w:w="10080"/>
      </w:tblGrid>
      <w:tr>
        <w:tc>
          <w:tcPr>
            <w:tcW w:type="dxa" w:w="10080"/>
            <w:shd w:fill="DEEAF6" w:color="auto" w:val="clear"/>
            <w:tcMar>
              <w:top w:type="dxa" w:w="80"/>
              <w:left w:type="dxa" w:w="110"/>
              <w:bottom w:type="dxa" w:w="80"/>
              <w:right w:type="dxa" w:w="110"/>
            </w:tcMar>
          </w:tcPr>
          <w:p>
            <w:pPr>
              <w:spacing w:after="80"/>
            </w:pPr>
            <w:r>
              <w:rPr>
                <w:rFonts w:ascii="Calibri" w:cs="Calibri" w:eastAsia="Calibri" w:hAnsi="Calibri"/>
                <w:b/>
                <w:bCs/>
                <w:color w:val="1F4E79"/>
                <w:sz w:val="21"/>
                <w:szCs w:val="21"/>
              </w:rPr>
              <w:t xml:space="preserve">Aviso importante</w:t>
            </w:r>
          </w:p>
          <w:p>
            <w:pPr>
              <w:spacing w:after="80"/>
            </w:pPr>
            <w:r>
              <w:rPr>
                <w:rFonts w:ascii="Calibri" w:cs="Calibri" w:eastAsia="Calibri" w:hAnsi="Calibri"/>
                <w:sz w:val="20"/>
                <w:szCs w:val="20"/>
              </w:rPr>
              <w:t xml:space="preserve">Esta guía es material de apoyo para llenar el formulario en la plataforma PTAP. No constituye asesoría legal ni sustituye la orientación de un abogado de inmigración o de un representante acreditado por el Departamento de Justicia.</w:t>
            </w:r>
          </w:p>
          <w:p>
            <w:pPr>
              <w:spacing w:after="80"/>
            </w:pPr>
            <w:r>
              <w:rPr>
                <w:rFonts w:ascii="Calibri" w:cs="Calibri" w:eastAsia="Calibri" w:hAnsi="Calibri"/>
                <w:sz w:val="20"/>
                <w:szCs w:val="20"/>
              </w:rPr>
              <w:t xml:space="preserve">Elegir la categoría de elegibilidad correcta es una decisión legal. Si no está seguro de cuál le corresponde, consulte con quien lleva su caso antes de presentar.</w:t>
            </w:r>
          </w:p>
          <w:p>
            <w:pPr>
              <w:spacing w:after="0"/>
            </w:pPr>
            <w:r>
              <w:rPr>
                <w:rFonts w:ascii="Calibri" w:cs="Calibri" w:eastAsia="Calibri" w:hAnsi="Calibri"/>
                <w:sz w:val="20"/>
                <w:szCs w:val="20"/>
              </w:rPr>
              <w:t xml:space="preserve">Las instrucciones oficiales, las tarifas, los plazos de espera y las direcciones de envío cambian con frecuencia. Consulte siempre uscis.gov/i-765 antes de presentar su solicitud.</w:t>
            </w:r>
          </w:p>
        </w:tc>
      </w:tr>
    </w:tbl>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7"/>
        <w:szCs w:val="17"/>
      </w:rPr>
      <w:t xml:space="preserve">Guía I-765 (español)  |  </w:t>
    </w:r>
    <w:r>
      <w:rPr>
        <w:rFonts w:ascii="Calibri" w:cs="Calibri" w:eastAsia="Calibri" w:hAnsi="Calibri"/>
        <w:color w:val="888888"/>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888888"/>
        <w:sz w:val="17"/>
        <w:szCs w:val="17"/>
      </w:rPr>
      <w:t xml:space="preserve">Guía I-765 · PTAP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lvl w:ilvl="1" w15:tentative="1">
      <w:start w:val="1"/>
      <w:numFmt w:val="bullet"/>
      <w:lvlText w:val="◦"/>
      <w:lvlJc w:val="left"/>
      <w:pPr>
        <w:ind w:left="863" w:hanging="288"/>
      </w:pPr>
    </w:lvl>
  </w:abstractNum>
  <w:abstractNum w:abstractNumId="3" w15:restartNumberingAfterBreak="0">
    <w:multiLevelType w:val="hybridMultilevel"/>
    <w:lvl w:ilvl="0" w15:tentative="1">
      <w:start w:val="1"/>
      <w:numFmt w:val="decimal"/>
      <w:lvlText w:val="%1."/>
      <w:lvlJc w:val="left"/>
      <w:pPr>
        <w:ind w:left="504"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para llenar el Formulario I-765</dc:title>
  <dc:creator>PTAP</dc:creator>
  <dc:description>Solicitud de Autorización de Empleo (Permiso de Trabajo) — Asistente PTAP</dc:description>
  <cp:lastModifiedBy>Un-named</cp:lastModifiedBy>
  <cp:revision>1</cp:revision>
  <dcterms:created xsi:type="dcterms:W3CDTF">2026-08-19T22:28:36.745Z</dcterms:created>
  <dcterms:modified xsi:type="dcterms:W3CDTF">2026-08-19T22:28:36.745Z</dcterms:modified>
</cp:coreProperties>
</file>

<file path=docProps/custom.xml><?xml version="1.0" encoding="utf-8"?>
<Properties xmlns="http://schemas.openxmlformats.org/officeDocument/2006/custom-properties" xmlns:vt="http://schemas.openxmlformats.org/officeDocument/2006/docPropsVTypes"/>
</file>